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F4" w:rsidRPr="00CA16D0" w:rsidRDefault="00CF7DF4" w:rsidP="00CF7DF4">
      <w:pPr>
        <w:jc w:val="center"/>
        <w:rPr>
          <w:rFonts w:ascii="Times New Roman" w:hAnsi="Times New Roman" w:cs="Times New Roman"/>
          <w:b/>
          <w:bCs/>
          <w:sz w:val="36"/>
          <w:szCs w:val="36"/>
          <w:lang w:val="en-GB"/>
        </w:rPr>
      </w:pPr>
      <w:bookmarkStart w:id="0" w:name="_GoBack"/>
      <w:bookmarkEnd w:id="0"/>
      <w:r w:rsidRPr="00CA16D0">
        <w:rPr>
          <w:rFonts w:ascii="Times New Roman" w:hAnsi="Times New Roman" w:cs="Times New Roman"/>
          <w:b/>
          <w:bCs/>
          <w:sz w:val="36"/>
          <w:szCs w:val="36"/>
          <w:lang w:val="en-GB"/>
        </w:rPr>
        <w:t>The Church at Corinth</w:t>
      </w:r>
    </w:p>
    <w:p w:rsidR="00CF7DF4" w:rsidRPr="00313D1E" w:rsidRDefault="00CF7DF4" w:rsidP="00CF7DF4">
      <w:pPr>
        <w:jc w:val="center"/>
        <w:rPr>
          <w:rFonts w:ascii="Times New Roman" w:hAnsi="Times New Roman" w:cs="Times New Roman"/>
          <w:b/>
          <w:bCs/>
          <w:sz w:val="32"/>
          <w:szCs w:val="32"/>
          <w:lang w:val="en-GB"/>
        </w:rPr>
      </w:pPr>
      <w:r w:rsidRPr="00CA16D0">
        <w:rPr>
          <w:rFonts w:ascii="Times New Roman" w:hAnsi="Times New Roman" w:cs="Times New Roman"/>
          <w:b/>
          <w:bCs/>
          <w:sz w:val="32"/>
          <w:szCs w:val="32"/>
          <w:lang w:val="en-GB"/>
        </w:rPr>
        <w:t>A Church Facing Inner Problems – #</w:t>
      </w:r>
      <w:r>
        <w:rPr>
          <w:rFonts w:ascii="Times New Roman" w:hAnsi="Times New Roman" w:cs="Times New Roman"/>
          <w:b/>
          <w:bCs/>
          <w:sz w:val="32"/>
          <w:szCs w:val="32"/>
          <w:lang w:val="en-GB"/>
        </w:rPr>
        <w:t>30</w:t>
      </w:r>
    </w:p>
    <w:p w:rsidR="00CF7DF4" w:rsidRDefault="00CF7DF4" w:rsidP="00CF7DF4">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Abuses of the Lord’s Supper – 1 Corinthians 10:14-22</w:t>
      </w:r>
    </w:p>
    <w:p w:rsidR="00CF7DF4" w:rsidRDefault="00CF7DF4" w:rsidP="00CF7DF4">
      <w:pPr>
        <w:widowControl w:val="0"/>
        <w:autoSpaceDE w:val="0"/>
        <w:autoSpaceDN w:val="0"/>
        <w:adjustRightInd w:val="0"/>
        <w:rPr>
          <w:rFonts w:ascii="Times New Roman" w:hAnsi="Times New Roman" w:cs="Times New Roman"/>
        </w:rPr>
      </w:pPr>
    </w:p>
    <w:p w:rsidR="00CB22D2" w:rsidRDefault="00CB22D2" w:rsidP="00CF7DF4">
      <w:pPr>
        <w:widowControl w:val="0"/>
        <w:autoSpaceDE w:val="0"/>
        <w:autoSpaceDN w:val="0"/>
        <w:adjustRightInd w:val="0"/>
        <w:rPr>
          <w:rFonts w:ascii="Times New Roman" w:hAnsi="Times New Roman" w:cs="Times New Roman"/>
          <w:b/>
        </w:rPr>
      </w:pPr>
      <w:r>
        <w:rPr>
          <w:rFonts w:ascii="Times New Roman" w:hAnsi="Times New Roman" w:cs="Times New Roman"/>
          <w:b/>
        </w:rPr>
        <w:t>1 Corinthians 10</w:t>
      </w:r>
    </w:p>
    <w:p w:rsidR="00CB22D2" w:rsidRDefault="00CB22D2" w:rsidP="00CB22D2">
      <w:pPr>
        <w:widowControl w:val="0"/>
        <w:autoSpaceDE w:val="0"/>
        <w:autoSpaceDN w:val="0"/>
        <w:adjustRightInd w:val="0"/>
        <w:rPr>
          <w:rFonts w:ascii="Times New Roman" w:hAnsi="Times New Roman" w:cs="Times New Roman"/>
          <w:i/>
        </w:rPr>
      </w:pPr>
      <w:r w:rsidRPr="00CB22D2">
        <w:rPr>
          <w:rFonts w:ascii="Times New Roman" w:hAnsi="Times New Roman" w:cs="Times New Roman"/>
          <w:b/>
          <w:i/>
        </w:rPr>
        <w:t xml:space="preserve">14 </w:t>
      </w:r>
      <w:r w:rsidR="00C21927" w:rsidRPr="00CB22D2">
        <w:rPr>
          <w:rFonts w:ascii="Times New Roman" w:hAnsi="Times New Roman" w:cs="Times New Roman"/>
          <w:i/>
        </w:rPr>
        <w:t>Therefore, my dear friends flee from idolatry.</w:t>
      </w:r>
      <w:r w:rsidRPr="00CB22D2">
        <w:rPr>
          <w:rFonts w:ascii="Times New Roman" w:hAnsi="Times New Roman" w:cs="Times New Roman"/>
          <w:i/>
        </w:rPr>
        <w:t xml:space="preserve">  </w:t>
      </w:r>
      <w:r w:rsidRPr="00CB22D2">
        <w:rPr>
          <w:rFonts w:ascii="Times New Roman" w:hAnsi="Times New Roman" w:cs="Times New Roman"/>
          <w:b/>
          <w:i/>
        </w:rPr>
        <w:t>15</w:t>
      </w:r>
      <w:r w:rsidR="00C21927" w:rsidRPr="00CB22D2">
        <w:rPr>
          <w:rFonts w:ascii="Times New Roman" w:hAnsi="Times New Roman" w:cs="Times New Roman"/>
          <w:i/>
        </w:rPr>
        <w:t xml:space="preserve"> I am speaking as to wise people; judge for yourselves what I am saying.</w:t>
      </w:r>
      <w:r w:rsidRPr="00CB22D2">
        <w:rPr>
          <w:rFonts w:ascii="Times New Roman" w:hAnsi="Times New Roman" w:cs="Times New Roman"/>
          <w:i/>
        </w:rPr>
        <w:t xml:space="preserve">  </w:t>
      </w:r>
      <w:r w:rsidRPr="00CB22D2">
        <w:rPr>
          <w:rFonts w:ascii="Times New Roman" w:hAnsi="Times New Roman" w:cs="Times New Roman"/>
          <w:b/>
          <w:i/>
        </w:rPr>
        <w:t>16</w:t>
      </w:r>
      <w:r w:rsidR="00C21927" w:rsidRPr="00CB22D2">
        <w:rPr>
          <w:rFonts w:ascii="Times New Roman" w:hAnsi="Times New Roman" w:cs="Times New Roman"/>
          <w:i/>
          <w:position w:val="8"/>
        </w:rPr>
        <w:t xml:space="preserve"> </w:t>
      </w:r>
      <w:r w:rsidR="00C21927" w:rsidRPr="00CB22D2">
        <w:rPr>
          <w:rFonts w:ascii="Times New Roman" w:hAnsi="Times New Roman" w:cs="Times New Roman"/>
          <w:i/>
        </w:rPr>
        <w:t xml:space="preserve">Is not the cup of blessing that we bless a participation in the blood of Christ? </w:t>
      </w:r>
      <w:r w:rsidRPr="00CB22D2">
        <w:rPr>
          <w:rFonts w:ascii="Times New Roman" w:hAnsi="Times New Roman" w:cs="Times New Roman"/>
          <w:i/>
        </w:rPr>
        <w:t xml:space="preserve"> </w:t>
      </w:r>
      <w:r w:rsidR="00C21927" w:rsidRPr="00CB22D2">
        <w:rPr>
          <w:rFonts w:ascii="Times New Roman" w:hAnsi="Times New Roman" w:cs="Times New Roman"/>
          <w:i/>
        </w:rPr>
        <w:t xml:space="preserve">Is not the bread that we break a participation in the body of Christ? </w:t>
      </w:r>
      <w:r w:rsidRPr="00CB22D2">
        <w:rPr>
          <w:rFonts w:ascii="Times New Roman" w:hAnsi="Times New Roman" w:cs="Times New Roman"/>
          <w:i/>
        </w:rPr>
        <w:t xml:space="preserve"> </w:t>
      </w:r>
      <w:r w:rsidR="00C21927" w:rsidRPr="00CB22D2">
        <w:rPr>
          <w:rFonts w:ascii="Times New Roman" w:hAnsi="Times New Roman" w:cs="Times New Roman"/>
          <w:b/>
          <w:i/>
        </w:rPr>
        <w:t>17</w:t>
      </w:r>
      <w:r w:rsidR="00C21927" w:rsidRPr="00CB22D2">
        <w:rPr>
          <w:rFonts w:ascii="Times New Roman" w:hAnsi="Times New Roman" w:cs="Times New Roman"/>
          <w:i/>
          <w:position w:val="8"/>
        </w:rPr>
        <w:t xml:space="preserve"> </w:t>
      </w:r>
      <w:r w:rsidR="00C21927" w:rsidRPr="00CB22D2">
        <w:rPr>
          <w:rFonts w:ascii="Times New Roman" w:hAnsi="Times New Roman" w:cs="Times New Roman"/>
          <w:i/>
        </w:rPr>
        <w:t>Because there is one loaf, we, though many, are one body, for we all par take of the one loaf.</w:t>
      </w:r>
      <w:r w:rsidRPr="00CB22D2">
        <w:rPr>
          <w:rFonts w:ascii="Times New Roman" w:hAnsi="Times New Roman" w:cs="Times New Roman"/>
          <w:i/>
        </w:rPr>
        <w:t xml:space="preserve">  </w:t>
      </w:r>
      <w:r w:rsidRPr="00CB22D2">
        <w:rPr>
          <w:rFonts w:ascii="Times New Roman" w:hAnsi="Times New Roman" w:cs="Times New Roman"/>
          <w:b/>
          <w:i/>
        </w:rPr>
        <w:t xml:space="preserve">18 </w:t>
      </w:r>
      <w:r w:rsidR="00C21927" w:rsidRPr="00CB22D2">
        <w:rPr>
          <w:rFonts w:ascii="Times New Roman" w:hAnsi="Times New Roman" w:cs="Times New Roman"/>
          <w:i/>
        </w:rPr>
        <w:t xml:space="preserve">Consider the people of Israel. </w:t>
      </w:r>
      <w:r w:rsidRPr="00CB22D2">
        <w:rPr>
          <w:rFonts w:ascii="Times New Roman" w:hAnsi="Times New Roman" w:cs="Times New Roman"/>
          <w:i/>
        </w:rPr>
        <w:t xml:space="preserve"> </w:t>
      </w:r>
      <w:r w:rsidR="00C21927" w:rsidRPr="00CB22D2">
        <w:rPr>
          <w:rFonts w:ascii="Times New Roman" w:hAnsi="Times New Roman" w:cs="Times New Roman"/>
          <w:i/>
        </w:rPr>
        <w:t xml:space="preserve">Are not those who eat the sacrifices participants in the altar? </w:t>
      </w:r>
      <w:r w:rsidRPr="00CB22D2">
        <w:rPr>
          <w:rFonts w:ascii="Times New Roman" w:hAnsi="Times New Roman" w:cs="Times New Roman"/>
          <w:i/>
        </w:rPr>
        <w:t xml:space="preserve"> </w:t>
      </w:r>
      <w:r w:rsidRPr="00CB22D2">
        <w:rPr>
          <w:rFonts w:ascii="Times New Roman" w:hAnsi="Times New Roman" w:cs="Times New Roman"/>
          <w:b/>
          <w:i/>
        </w:rPr>
        <w:t>19</w:t>
      </w:r>
      <w:r w:rsidR="00C21927" w:rsidRPr="00CB22D2">
        <w:rPr>
          <w:rFonts w:ascii="Times New Roman" w:hAnsi="Times New Roman" w:cs="Times New Roman"/>
          <w:i/>
          <w:position w:val="8"/>
        </w:rPr>
        <w:t xml:space="preserve"> </w:t>
      </w:r>
      <w:r w:rsidR="00C21927" w:rsidRPr="00CB22D2">
        <w:rPr>
          <w:rFonts w:ascii="Times New Roman" w:hAnsi="Times New Roman" w:cs="Times New Roman"/>
          <w:i/>
        </w:rPr>
        <w:t xml:space="preserve">What then am I saying? </w:t>
      </w:r>
      <w:r w:rsidRPr="00CB22D2">
        <w:rPr>
          <w:rFonts w:ascii="Times New Roman" w:hAnsi="Times New Roman" w:cs="Times New Roman"/>
          <w:i/>
        </w:rPr>
        <w:t xml:space="preserve"> </w:t>
      </w:r>
      <w:r w:rsidR="00C21927" w:rsidRPr="00CB22D2">
        <w:rPr>
          <w:rFonts w:ascii="Times New Roman" w:hAnsi="Times New Roman" w:cs="Times New Roman"/>
          <w:i/>
        </w:rPr>
        <w:t xml:space="preserve">That meat sacrificed to idols is something? </w:t>
      </w:r>
      <w:r w:rsidRPr="00CB22D2">
        <w:rPr>
          <w:rFonts w:ascii="Times New Roman" w:hAnsi="Times New Roman" w:cs="Times New Roman"/>
          <w:i/>
        </w:rPr>
        <w:t xml:space="preserve"> </w:t>
      </w:r>
      <w:r w:rsidR="00C21927" w:rsidRPr="00CB22D2">
        <w:rPr>
          <w:rFonts w:ascii="Times New Roman" w:hAnsi="Times New Roman" w:cs="Times New Roman"/>
          <w:i/>
        </w:rPr>
        <w:t xml:space="preserve">Or that an idol is something? </w:t>
      </w:r>
      <w:r w:rsidRPr="00CB22D2">
        <w:rPr>
          <w:rFonts w:ascii="Times New Roman" w:hAnsi="Times New Roman" w:cs="Times New Roman"/>
          <w:i/>
        </w:rPr>
        <w:t xml:space="preserve"> </w:t>
      </w:r>
      <w:r w:rsidR="00C21927" w:rsidRPr="00CB22D2">
        <w:rPr>
          <w:rFonts w:ascii="Times New Roman" w:hAnsi="Times New Roman" w:cs="Times New Roman"/>
          <w:b/>
          <w:i/>
        </w:rPr>
        <w:t>20</w:t>
      </w:r>
      <w:r w:rsidR="00C21927" w:rsidRPr="00CB22D2">
        <w:rPr>
          <w:rFonts w:ascii="Times New Roman" w:hAnsi="Times New Roman" w:cs="Times New Roman"/>
          <w:i/>
        </w:rPr>
        <w:t xml:space="preserve"> Rather, what they sacrifice [they sacrifice] to demons and not to God, and I do not want you to become partners of the demons.</w:t>
      </w:r>
      <w:r w:rsidRPr="00CB22D2">
        <w:rPr>
          <w:rFonts w:ascii="Times New Roman" w:hAnsi="Times New Roman" w:cs="Times New Roman"/>
          <w:i/>
        </w:rPr>
        <w:t xml:space="preserve">  </w:t>
      </w:r>
      <w:r w:rsidRPr="00CB22D2">
        <w:rPr>
          <w:rFonts w:ascii="Times New Roman" w:hAnsi="Times New Roman" w:cs="Times New Roman"/>
          <w:b/>
          <w:i/>
        </w:rPr>
        <w:t xml:space="preserve">21 </w:t>
      </w:r>
      <w:r w:rsidR="00C21927" w:rsidRPr="00CB22D2">
        <w:rPr>
          <w:rFonts w:ascii="Times New Roman" w:hAnsi="Times New Roman" w:cs="Times New Roman"/>
          <w:i/>
        </w:rPr>
        <w:t>You cannot drink the cup of the Lord and the cup of demons as well; you cannot partake of the table of the Lord and the table of demons.</w:t>
      </w:r>
      <w:r w:rsidRPr="00CB22D2">
        <w:rPr>
          <w:rFonts w:ascii="Times New Roman" w:hAnsi="Times New Roman" w:cs="Times New Roman"/>
          <w:i/>
        </w:rPr>
        <w:t xml:space="preserve">  </w:t>
      </w:r>
      <w:r w:rsidRPr="00CB22D2">
        <w:rPr>
          <w:rFonts w:ascii="Times New Roman" w:hAnsi="Times New Roman" w:cs="Times New Roman"/>
          <w:b/>
          <w:i/>
        </w:rPr>
        <w:t>22</w:t>
      </w:r>
      <w:r w:rsidR="00C21927" w:rsidRPr="00CB22D2">
        <w:rPr>
          <w:rFonts w:ascii="Times New Roman" w:hAnsi="Times New Roman" w:cs="Times New Roman"/>
          <w:i/>
        </w:rPr>
        <w:t xml:space="preserve"> Or are we stirring the Lord to jealousy? </w:t>
      </w:r>
      <w:r w:rsidRPr="00CB22D2">
        <w:rPr>
          <w:rFonts w:ascii="Times New Roman" w:hAnsi="Times New Roman" w:cs="Times New Roman"/>
          <w:i/>
        </w:rPr>
        <w:t xml:space="preserve"> </w:t>
      </w:r>
      <w:r w:rsidR="00C21927" w:rsidRPr="00CB22D2">
        <w:rPr>
          <w:rFonts w:ascii="Times New Roman" w:hAnsi="Times New Roman" w:cs="Times New Roman"/>
          <w:i/>
        </w:rPr>
        <w:t>Are we stronger than he?</w:t>
      </w:r>
      <w:r w:rsidRPr="00CB22D2">
        <w:rPr>
          <w:rFonts w:ascii="Times New Roman" w:hAnsi="Times New Roman" w:cs="Times New Roman"/>
          <w:i/>
        </w:rPr>
        <w:t xml:space="preserve">  </w:t>
      </w:r>
    </w:p>
    <w:p w:rsidR="00CB22D2" w:rsidRDefault="00CB22D2" w:rsidP="00CB22D2">
      <w:pPr>
        <w:widowControl w:val="0"/>
        <w:autoSpaceDE w:val="0"/>
        <w:autoSpaceDN w:val="0"/>
        <w:adjustRightInd w:val="0"/>
        <w:rPr>
          <w:rFonts w:ascii="Times New Roman" w:hAnsi="Times New Roman" w:cs="Times New Roman"/>
          <w:i/>
        </w:rPr>
      </w:pPr>
    </w:p>
    <w:p w:rsidR="00C21927" w:rsidRDefault="00C21927" w:rsidP="00CB22D2">
      <w:pPr>
        <w:widowControl w:val="0"/>
        <w:autoSpaceDE w:val="0"/>
        <w:autoSpaceDN w:val="0"/>
        <w:adjustRightInd w:val="0"/>
        <w:rPr>
          <w:rFonts w:ascii="Times New Roman" w:hAnsi="Times New Roman" w:cs="Times New Roman"/>
          <w:b/>
        </w:rPr>
      </w:pPr>
      <w:r w:rsidRPr="00CB22D2">
        <w:rPr>
          <w:rFonts w:ascii="Times New Roman" w:hAnsi="Times New Roman" w:cs="Times New Roman"/>
          <w:b/>
        </w:rPr>
        <w:t xml:space="preserve">Be </w:t>
      </w:r>
      <w:r w:rsidR="00CB22D2">
        <w:rPr>
          <w:rFonts w:ascii="Times New Roman" w:hAnsi="Times New Roman" w:cs="Times New Roman"/>
          <w:b/>
        </w:rPr>
        <w:t>W</w:t>
      </w:r>
      <w:r w:rsidRPr="00CB22D2">
        <w:rPr>
          <w:rFonts w:ascii="Times New Roman" w:hAnsi="Times New Roman" w:cs="Times New Roman"/>
          <w:b/>
        </w:rPr>
        <w:t xml:space="preserve">ise and </w:t>
      </w:r>
      <w:r w:rsidR="00CB22D2">
        <w:rPr>
          <w:rFonts w:ascii="Times New Roman" w:hAnsi="Times New Roman" w:cs="Times New Roman"/>
          <w:b/>
        </w:rPr>
        <w:t>S</w:t>
      </w:r>
      <w:r w:rsidRPr="00CB22D2">
        <w:rPr>
          <w:rFonts w:ascii="Times New Roman" w:hAnsi="Times New Roman" w:cs="Times New Roman"/>
          <w:b/>
        </w:rPr>
        <w:t>ensible</w:t>
      </w:r>
    </w:p>
    <w:p w:rsidR="00673A13" w:rsidRDefault="00673A13" w:rsidP="00673A13">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15 – </w:t>
      </w:r>
      <w:r w:rsidR="00C21927" w:rsidRPr="00673A13">
        <w:rPr>
          <w:rFonts w:ascii="Times New Roman" w:hAnsi="Times New Roman" w:cs="Times New Roman"/>
          <w:i/>
          <w:iCs/>
        </w:rPr>
        <w:t>I am speaking as to wise people; judge for yourselves what I am saying.</w:t>
      </w:r>
    </w:p>
    <w:p w:rsidR="00C21927" w:rsidRDefault="00C21927" w:rsidP="00673A13">
      <w:pPr>
        <w:widowControl w:val="0"/>
        <w:autoSpaceDE w:val="0"/>
        <w:autoSpaceDN w:val="0"/>
        <w:adjustRightInd w:val="0"/>
        <w:rPr>
          <w:rFonts w:ascii="Times New Roman" w:hAnsi="Times New Roman" w:cs="Times New Roman"/>
        </w:rPr>
      </w:pPr>
      <w:r w:rsidRPr="003513D1">
        <w:rPr>
          <w:rFonts w:ascii="Times New Roman" w:hAnsi="Times New Roman" w:cs="Times New Roman"/>
          <w:iCs/>
        </w:rPr>
        <w:t xml:space="preserve"> </w:t>
      </w:r>
      <w:r w:rsidRPr="003513D1">
        <w:rPr>
          <w:rFonts w:ascii="Times New Roman" w:hAnsi="Times New Roman" w:cs="Times New Roman"/>
        </w:rPr>
        <w:t>Christians who “possess kno</w:t>
      </w:r>
      <w:r w:rsidR="00673A13">
        <w:rPr>
          <w:rFonts w:ascii="Times New Roman" w:hAnsi="Times New Roman" w:cs="Times New Roman"/>
        </w:rPr>
        <w:t>wledge” still can learn from</w:t>
      </w:r>
      <w:r w:rsidRPr="003513D1">
        <w:rPr>
          <w:rFonts w:ascii="Times New Roman" w:hAnsi="Times New Roman" w:cs="Times New Roman"/>
        </w:rPr>
        <w:t xml:space="preserve"> what happened to </w:t>
      </w:r>
      <w:r w:rsidR="00673A13">
        <w:rPr>
          <w:rFonts w:ascii="Times New Roman" w:hAnsi="Times New Roman" w:cs="Times New Roman"/>
        </w:rPr>
        <w:t xml:space="preserve">their </w:t>
      </w:r>
      <w:r w:rsidRPr="003513D1">
        <w:rPr>
          <w:rFonts w:ascii="Times New Roman" w:hAnsi="Times New Roman" w:cs="Times New Roman"/>
        </w:rPr>
        <w:t>“ancestors” and judge the kind of freedom</w:t>
      </w:r>
      <w:r w:rsidR="00673A13">
        <w:rPr>
          <w:rFonts w:ascii="Times New Roman" w:hAnsi="Times New Roman" w:cs="Times New Roman"/>
        </w:rPr>
        <w:t xml:space="preserve"> </w:t>
      </w:r>
      <w:r w:rsidRPr="003513D1">
        <w:rPr>
          <w:rFonts w:ascii="Times New Roman" w:hAnsi="Times New Roman" w:cs="Times New Roman"/>
        </w:rPr>
        <w:t xml:space="preserve">that allows them freely </w:t>
      </w:r>
      <w:r w:rsidR="00673A13">
        <w:rPr>
          <w:rFonts w:ascii="Times New Roman" w:hAnsi="Times New Roman" w:cs="Times New Roman"/>
        </w:rPr>
        <w:t xml:space="preserve">to </w:t>
      </w:r>
      <w:r w:rsidRPr="003513D1">
        <w:rPr>
          <w:rFonts w:ascii="Times New Roman" w:hAnsi="Times New Roman" w:cs="Times New Roman"/>
        </w:rPr>
        <w:t>take part in pagan temple banquets, to reflect with him on the relation of eating such idol meat to their eating with the rest of the community at the table of the Lord. Social conduct must be guided by Christian faith. Paul begins his discussion with a reference to himself, as he did in (1:12; 6:5; 7:6, 8). Appealing to what is,</w:t>
      </w:r>
      <w:r w:rsidRPr="003513D1">
        <w:rPr>
          <w:rFonts w:ascii="Times New Roman" w:hAnsi="Times New Roman" w:cs="Times New Roman"/>
          <w:iCs/>
        </w:rPr>
        <w:t xml:space="preserve"> </w:t>
      </w:r>
      <w:r w:rsidRPr="003513D1">
        <w:rPr>
          <w:rFonts w:ascii="Times New Roman" w:hAnsi="Times New Roman" w:cs="Times New Roman"/>
        </w:rPr>
        <w:t>“wise, sensible,” Paul is being realistic. Here is past history let us all learn and recognize the correctness of his counsel.</w:t>
      </w:r>
    </w:p>
    <w:p w:rsidR="00673A13" w:rsidRPr="003513D1" w:rsidRDefault="00673A13" w:rsidP="00673A13">
      <w:pPr>
        <w:widowControl w:val="0"/>
        <w:autoSpaceDE w:val="0"/>
        <w:autoSpaceDN w:val="0"/>
        <w:adjustRightInd w:val="0"/>
        <w:rPr>
          <w:rFonts w:ascii="Times New Roman" w:hAnsi="Times New Roman" w:cs="Times New Roman"/>
        </w:rPr>
      </w:pPr>
    </w:p>
    <w:p w:rsidR="00C21927" w:rsidRPr="00673A13" w:rsidRDefault="00C21927" w:rsidP="00673A13">
      <w:pPr>
        <w:widowControl w:val="0"/>
        <w:autoSpaceDE w:val="0"/>
        <w:autoSpaceDN w:val="0"/>
        <w:adjustRightInd w:val="0"/>
        <w:rPr>
          <w:rFonts w:ascii="Times New Roman" w:hAnsi="Times New Roman" w:cs="Times New Roman"/>
          <w:b/>
        </w:rPr>
      </w:pPr>
      <w:r w:rsidRPr="00673A13">
        <w:rPr>
          <w:rFonts w:ascii="Times New Roman" w:hAnsi="Times New Roman" w:cs="Times New Roman"/>
          <w:b/>
        </w:rPr>
        <w:t xml:space="preserve">We </w:t>
      </w:r>
      <w:r w:rsidR="00673A13" w:rsidRPr="00673A13">
        <w:rPr>
          <w:rFonts w:ascii="Times New Roman" w:hAnsi="Times New Roman" w:cs="Times New Roman"/>
          <w:b/>
        </w:rPr>
        <w:t>A</w:t>
      </w:r>
      <w:r w:rsidRPr="00673A13">
        <w:rPr>
          <w:rFonts w:ascii="Times New Roman" w:hAnsi="Times New Roman" w:cs="Times New Roman"/>
          <w:b/>
        </w:rPr>
        <w:t xml:space="preserve">ll </w:t>
      </w:r>
      <w:r w:rsidR="00673A13" w:rsidRPr="00673A13">
        <w:rPr>
          <w:rFonts w:ascii="Times New Roman" w:hAnsi="Times New Roman" w:cs="Times New Roman"/>
          <w:b/>
        </w:rPr>
        <w:t>B</w:t>
      </w:r>
      <w:r w:rsidRPr="00673A13">
        <w:rPr>
          <w:rFonts w:ascii="Times New Roman" w:hAnsi="Times New Roman" w:cs="Times New Roman"/>
          <w:b/>
        </w:rPr>
        <w:t xml:space="preserve">less the </w:t>
      </w:r>
      <w:r w:rsidR="00673A13" w:rsidRPr="00673A13">
        <w:rPr>
          <w:rFonts w:ascii="Times New Roman" w:hAnsi="Times New Roman" w:cs="Times New Roman"/>
          <w:b/>
        </w:rPr>
        <w:t>C</w:t>
      </w:r>
      <w:r w:rsidRPr="00673A13">
        <w:rPr>
          <w:rFonts w:ascii="Times New Roman" w:hAnsi="Times New Roman" w:cs="Times New Roman"/>
          <w:b/>
        </w:rPr>
        <w:t>up</w:t>
      </w:r>
    </w:p>
    <w:p w:rsidR="00C63E81" w:rsidRDefault="00673A13" w:rsidP="00673A13">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16 – </w:t>
      </w:r>
      <w:r w:rsidR="00C21927" w:rsidRPr="00673A13">
        <w:rPr>
          <w:rFonts w:ascii="Times New Roman" w:hAnsi="Times New Roman" w:cs="Times New Roman"/>
          <w:i/>
          <w:iCs/>
        </w:rPr>
        <w:t>Is not the cup of blessing that we bless a participation in the blood of Christ?</w:t>
      </w:r>
      <w:r>
        <w:rPr>
          <w:rFonts w:ascii="Times New Roman" w:hAnsi="Times New Roman" w:cs="Times New Roman"/>
          <w:i/>
          <w:iCs/>
        </w:rPr>
        <w:t xml:space="preserve"> </w:t>
      </w:r>
    </w:p>
    <w:p w:rsidR="00C63E81" w:rsidRDefault="00C63E81" w:rsidP="00C63E81">
      <w:pPr>
        <w:widowControl w:val="0"/>
        <w:autoSpaceDE w:val="0"/>
        <w:autoSpaceDN w:val="0"/>
        <w:adjustRightInd w:val="0"/>
        <w:ind w:left="360" w:hanging="360"/>
        <w:rPr>
          <w:rFonts w:ascii="Times New Roman" w:hAnsi="Times New Roman" w:cs="Times New Roman"/>
          <w:i/>
        </w:rPr>
      </w:pPr>
      <w:r>
        <w:rPr>
          <w:rFonts w:ascii="Times New Roman" w:hAnsi="Times New Roman" w:cs="Times New Roman"/>
          <w:i/>
          <w:iCs/>
        </w:rPr>
        <w:t xml:space="preserve">- </w:t>
      </w:r>
      <w:r w:rsidR="00673A13">
        <w:rPr>
          <w:rFonts w:ascii="Times New Roman" w:hAnsi="Times New Roman" w:cs="Times New Roman"/>
          <w:i/>
          <w:iCs/>
        </w:rPr>
        <w:t>(or,</w:t>
      </w:r>
      <w:r w:rsidR="00C21927" w:rsidRPr="003513D1">
        <w:rPr>
          <w:rFonts w:ascii="Times New Roman" w:hAnsi="Times New Roman" w:cs="Times New Roman"/>
        </w:rPr>
        <w:t xml:space="preserve"> “</w:t>
      </w:r>
      <w:r w:rsidR="00C21927" w:rsidRPr="00673A13">
        <w:rPr>
          <w:rFonts w:ascii="Times New Roman" w:hAnsi="Times New Roman" w:cs="Times New Roman"/>
          <w:i/>
        </w:rPr>
        <w:t>a communion with”</w:t>
      </w:r>
      <w:r w:rsidR="00673A13" w:rsidRPr="00673A13">
        <w:rPr>
          <w:rFonts w:ascii="Times New Roman" w:hAnsi="Times New Roman" w:cs="Times New Roman"/>
          <w:i/>
        </w:rPr>
        <w:t>)</w:t>
      </w:r>
      <w:r w:rsidR="00C21927" w:rsidRPr="00673A13">
        <w:rPr>
          <w:rFonts w:ascii="Times New Roman" w:hAnsi="Times New Roman" w:cs="Times New Roman"/>
          <w:i/>
        </w:rPr>
        <w:t xml:space="preserve"> </w:t>
      </w:r>
    </w:p>
    <w:p w:rsidR="00C63E81" w:rsidRDefault="00C63E81" w:rsidP="00C63E81">
      <w:pPr>
        <w:widowControl w:val="0"/>
        <w:autoSpaceDE w:val="0"/>
        <w:autoSpaceDN w:val="0"/>
        <w:adjustRightInd w:val="0"/>
        <w:ind w:left="360" w:hanging="360"/>
        <w:rPr>
          <w:rFonts w:ascii="Times New Roman" w:hAnsi="Times New Roman" w:cs="Times New Roman"/>
          <w:i/>
        </w:rPr>
      </w:pPr>
      <w:r>
        <w:rPr>
          <w:rFonts w:ascii="Times New Roman" w:hAnsi="Times New Roman" w:cs="Times New Roman"/>
          <w:i/>
        </w:rPr>
        <w:t xml:space="preserve">- </w:t>
      </w:r>
      <w:r w:rsidR="00C21927" w:rsidRPr="00673A13">
        <w:rPr>
          <w:rFonts w:ascii="Times New Roman" w:hAnsi="Times New Roman" w:cs="Times New Roman"/>
          <w:i/>
        </w:rPr>
        <w:t>(</w:t>
      </w:r>
      <w:r w:rsidR="00673A13" w:rsidRPr="00673A13">
        <w:rPr>
          <w:rFonts w:ascii="Times New Roman" w:hAnsi="Times New Roman" w:cs="Times New Roman"/>
          <w:i/>
        </w:rPr>
        <w:t xml:space="preserve">or, </w:t>
      </w:r>
      <w:r w:rsidR="00C21927" w:rsidRPr="00673A13">
        <w:rPr>
          <w:rFonts w:ascii="Times New Roman" w:hAnsi="Times New Roman" w:cs="Times New Roman"/>
          <w:i/>
        </w:rPr>
        <w:t>see, RSV marginal note</w:t>
      </w:r>
      <w:r w:rsidR="00673A13" w:rsidRPr="00673A13">
        <w:rPr>
          <w:rFonts w:ascii="Times New Roman" w:hAnsi="Times New Roman" w:cs="Times New Roman"/>
          <w:i/>
        </w:rPr>
        <w:t xml:space="preserve"> 1 Cor. 11:26</w:t>
      </w:r>
      <w:r w:rsidR="00C21927" w:rsidRPr="00673A13">
        <w:rPr>
          <w:rFonts w:ascii="Times New Roman" w:hAnsi="Times New Roman" w:cs="Times New Roman"/>
          <w:i/>
        </w:rPr>
        <w:t xml:space="preserve">), </w:t>
      </w:r>
      <w:r>
        <w:rPr>
          <w:rFonts w:ascii="Times New Roman" w:hAnsi="Times New Roman" w:cs="Times New Roman"/>
          <w:i/>
        </w:rPr>
        <w:t>“</w:t>
      </w:r>
      <w:r w:rsidR="00C21927" w:rsidRPr="00673A13">
        <w:rPr>
          <w:rFonts w:ascii="Times New Roman" w:hAnsi="Times New Roman" w:cs="Times New Roman"/>
          <w:i/>
        </w:rPr>
        <w:t>so do</w:t>
      </w:r>
      <w:r w:rsidR="00673A13" w:rsidRPr="00673A13">
        <w:rPr>
          <w:rFonts w:ascii="Times New Roman" w:hAnsi="Times New Roman" w:cs="Times New Roman"/>
          <w:i/>
        </w:rPr>
        <w:t xml:space="preserve"> [we]</w:t>
      </w:r>
      <w:r w:rsidR="00C21927" w:rsidRPr="00673A13">
        <w:rPr>
          <w:rFonts w:ascii="Times New Roman" w:hAnsi="Times New Roman" w:cs="Times New Roman"/>
          <w:i/>
        </w:rPr>
        <w:t xml:space="preserve"> not share in the life-blood of the crucified Christ, whe</w:t>
      </w:r>
      <w:r>
        <w:rPr>
          <w:rFonts w:ascii="Times New Roman" w:hAnsi="Times New Roman" w:cs="Times New Roman"/>
          <w:i/>
        </w:rPr>
        <w:t xml:space="preserve">n we partake together of </w:t>
      </w:r>
      <w:r w:rsidR="00C21927" w:rsidRPr="00673A13">
        <w:rPr>
          <w:rFonts w:ascii="Times New Roman" w:hAnsi="Times New Roman" w:cs="Times New Roman"/>
          <w:i/>
        </w:rPr>
        <w:t>the cup of his death</w:t>
      </w:r>
      <w:r w:rsidR="00673A13" w:rsidRPr="00673A13">
        <w:rPr>
          <w:rFonts w:ascii="Times New Roman" w:hAnsi="Times New Roman" w:cs="Times New Roman"/>
          <w:i/>
        </w:rPr>
        <w:t>?</w:t>
      </w:r>
      <w:r>
        <w:rPr>
          <w:rFonts w:ascii="Times New Roman" w:hAnsi="Times New Roman" w:cs="Times New Roman"/>
          <w:i/>
        </w:rPr>
        <w:t>”</w:t>
      </w:r>
    </w:p>
    <w:p w:rsidR="00C21927" w:rsidRDefault="00C21927" w:rsidP="00C63E81">
      <w:pPr>
        <w:widowControl w:val="0"/>
        <w:autoSpaceDE w:val="0"/>
        <w:autoSpaceDN w:val="0"/>
        <w:adjustRightInd w:val="0"/>
        <w:rPr>
          <w:rFonts w:ascii="Times New Roman" w:hAnsi="Times New Roman" w:cs="Times New Roman"/>
        </w:rPr>
      </w:pPr>
      <w:r w:rsidRPr="003513D1">
        <w:rPr>
          <w:rFonts w:ascii="Times New Roman" w:hAnsi="Times New Roman" w:cs="Times New Roman"/>
        </w:rPr>
        <w:t xml:space="preserve">In drinking from that cup we partake of Christ’s blood and share in his death, the shedding of that blood. Paul’s </w:t>
      </w:r>
      <w:r w:rsidR="00C63E81">
        <w:rPr>
          <w:rFonts w:ascii="Times New Roman" w:hAnsi="Times New Roman" w:cs="Times New Roman"/>
        </w:rPr>
        <w:t>question is intended to recall</w:t>
      </w:r>
      <w:r w:rsidRPr="003513D1">
        <w:rPr>
          <w:rFonts w:ascii="Times New Roman" w:hAnsi="Times New Roman" w:cs="Times New Roman"/>
        </w:rPr>
        <w:t xml:space="preserve"> the Christian celebration of the Lord’s Supper </w:t>
      </w:r>
      <w:r w:rsidR="00C63E81">
        <w:rPr>
          <w:rFonts w:ascii="Times New Roman" w:hAnsi="Times New Roman" w:cs="Times New Roman"/>
        </w:rPr>
        <w:t xml:space="preserve">as </w:t>
      </w:r>
      <w:r w:rsidRPr="003513D1">
        <w:rPr>
          <w:rFonts w:ascii="Times New Roman" w:hAnsi="Times New Roman" w:cs="Times New Roman"/>
        </w:rPr>
        <w:t>a criterion for judging other meals, especially those involving idol meat.</w:t>
      </w:r>
    </w:p>
    <w:p w:rsidR="00C63E81" w:rsidRPr="003513D1" w:rsidRDefault="00C63E81" w:rsidP="00C63E81">
      <w:pPr>
        <w:widowControl w:val="0"/>
        <w:autoSpaceDE w:val="0"/>
        <w:autoSpaceDN w:val="0"/>
        <w:adjustRightInd w:val="0"/>
        <w:rPr>
          <w:rFonts w:ascii="Times New Roman" w:hAnsi="Times New Roman" w:cs="Times New Roman"/>
        </w:rPr>
      </w:pPr>
    </w:p>
    <w:p w:rsidR="00C21927" w:rsidRPr="003513D1" w:rsidRDefault="00C21927" w:rsidP="00C21927">
      <w:pPr>
        <w:widowControl w:val="0"/>
        <w:autoSpaceDE w:val="0"/>
        <w:autoSpaceDN w:val="0"/>
        <w:adjustRightInd w:val="0"/>
        <w:spacing w:after="240"/>
        <w:rPr>
          <w:rFonts w:ascii="Times New Roman" w:hAnsi="Times New Roman" w:cs="Times New Roman"/>
        </w:rPr>
      </w:pPr>
      <w:r w:rsidRPr="003513D1">
        <w:rPr>
          <w:rFonts w:ascii="Times New Roman" w:hAnsi="Times New Roman" w:cs="Times New Roman"/>
        </w:rPr>
        <w:t>“</w:t>
      </w:r>
      <w:r w:rsidRPr="00C63E81">
        <w:rPr>
          <w:rFonts w:ascii="Times New Roman" w:hAnsi="Times New Roman" w:cs="Times New Roman"/>
          <w:i/>
        </w:rPr>
        <w:t>The cup of blessing</w:t>
      </w:r>
      <w:r w:rsidRPr="003513D1">
        <w:rPr>
          <w:rFonts w:ascii="Times New Roman" w:hAnsi="Times New Roman" w:cs="Times New Roman"/>
        </w:rPr>
        <w:t xml:space="preserve">” is an expression apparently derived from the Jewish Passover meal. In the Jewish Passover there are </w:t>
      </w:r>
      <w:r w:rsidR="00C63E81">
        <w:rPr>
          <w:rFonts w:ascii="Times New Roman" w:hAnsi="Times New Roman" w:cs="Times New Roman"/>
        </w:rPr>
        <w:t>f</w:t>
      </w:r>
      <w:r w:rsidRPr="003513D1">
        <w:rPr>
          <w:rFonts w:ascii="Times New Roman" w:hAnsi="Times New Roman" w:cs="Times New Roman"/>
        </w:rPr>
        <w:t>our cups and please note that the Hebrew names don’t correspond to the commonly used words such as blessing and judgment.</w:t>
      </w:r>
    </w:p>
    <w:p w:rsidR="00C21927" w:rsidRPr="003513D1" w:rsidRDefault="00C21927" w:rsidP="00C21927">
      <w:pPr>
        <w:widowControl w:val="0"/>
        <w:autoSpaceDE w:val="0"/>
        <w:autoSpaceDN w:val="0"/>
        <w:adjustRightInd w:val="0"/>
        <w:spacing w:after="240"/>
        <w:rPr>
          <w:rFonts w:ascii="Times New Roman" w:hAnsi="Times New Roman" w:cs="Times New Roman"/>
        </w:rPr>
      </w:pPr>
      <w:r w:rsidRPr="003513D1">
        <w:rPr>
          <w:rFonts w:ascii="Times New Roman" w:hAnsi="Times New Roman" w:cs="Times New Roman"/>
        </w:rPr>
        <w:t xml:space="preserve">According to the Mishnah </w:t>
      </w:r>
      <w:r w:rsidR="00C63E81">
        <w:rPr>
          <w:rFonts w:ascii="Times New Roman" w:hAnsi="Times New Roman" w:cs="Times New Roman"/>
        </w:rPr>
        <w:t>four</w:t>
      </w:r>
      <w:r w:rsidRPr="003513D1">
        <w:rPr>
          <w:rFonts w:ascii="Times New Roman" w:hAnsi="Times New Roman" w:cs="Times New Roman"/>
        </w:rPr>
        <w:t xml:space="preserve"> cups must be shared (Passover 10:1): even the poor are obliged to drink the four cups. </w:t>
      </w:r>
      <w:r w:rsidR="00C63E81">
        <w:rPr>
          <w:rFonts w:ascii="Times New Roman" w:hAnsi="Times New Roman" w:cs="Times New Roman"/>
        </w:rPr>
        <w:t xml:space="preserve"> </w:t>
      </w:r>
      <w:r w:rsidRPr="003513D1">
        <w:rPr>
          <w:rFonts w:ascii="Times New Roman" w:hAnsi="Times New Roman" w:cs="Times New Roman"/>
        </w:rPr>
        <w:t xml:space="preserve">Each cup is imbibed at a specific point in the Seder. The first is for </w:t>
      </w:r>
      <w:hyperlink r:id="rId9" w:history="1">
        <w:r w:rsidRPr="00C63E81">
          <w:rPr>
            <w:rFonts w:ascii="Times New Roman" w:hAnsi="Times New Roman" w:cs="Times New Roman"/>
            <w:b/>
          </w:rPr>
          <w:t>Kiddush</w:t>
        </w:r>
      </w:hyperlink>
      <w:r w:rsidRPr="003513D1">
        <w:rPr>
          <w:rFonts w:ascii="Times New Roman" w:hAnsi="Times New Roman" w:cs="Times New Roman"/>
        </w:rPr>
        <w:t xml:space="preserve"> (</w:t>
      </w:r>
      <w:r w:rsidRPr="00C63E81">
        <w:rPr>
          <w:rFonts w:ascii="Times New Roman" w:hAnsi="Times New Roman" w:cs="Times New Roman"/>
          <w:b/>
        </w:rPr>
        <w:t>קידוש</w:t>
      </w:r>
      <w:r w:rsidR="00C63E81">
        <w:rPr>
          <w:rFonts w:ascii="Times New Roman" w:hAnsi="Times New Roman" w:cs="Times New Roman"/>
        </w:rPr>
        <w:t>)</w:t>
      </w:r>
      <w:r w:rsidRPr="003513D1">
        <w:rPr>
          <w:rFonts w:ascii="Times New Roman" w:hAnsi="Times New Roman" w:cs="Times New Roman"/>
        </w:rPr>
        <w:t xml:space="preserve"> blessing and also sanctification</w:t>
      </w:r>
      <w:r w:rsidR="00C63E81">
        <w:rPr>
          <w:rFonts w:ascii="Times New Roman" w:hAnsi="Times New Roman" w:cs="Times New Roman"/>
        </w:rPr>
        <w:t xml:space="preserve">, the </w:t>
      </w:r>
      <w:r w:rsidRPr="003513D1">
        <w:rPr>
          <w:rFonts w:ascii="Times New Roman" w:hAnsi="Times New Roman" w:cs="Times New Roman"/>
        </w:rPr>
        <w:t xml:space="preserve">the second is for </w:t>
      </w:r>
      <w:hyperlink r:id="rId10" w:history="1">
        <w:r w:rsidRPr="00C63E81">
          <w:rPr>
            <w:rFonts w:ascii="Times New Roman" w:hAnsi="Times New Roman" w:cs="Times New Roman"/>
            <w:b/>
          </w:rPr>
          <w:t>Maggid</w:t>
        </w:r>
      </w:hyperlink>
      <w:r w:rsidRPr="003513D1">
        <w:rPr>
          <w:rFonts w:ascii="Times New Roman" w:hAnsi="Times New Roman" w:cs="Times New Roman"/>
        </w:rPr>
        <w:t xml:space="preserve"> </w:t>
      </w:r>
      <w:r w:rsidRPr="003513D1">
        <w:rPr>
          <w:rFonts w:ascii="Times New Roman" w:hAnsi="Times New Roman" w:cs="Times New Roman"/>
        </w:rPr>
        <w:lastRenderedPageBreak/>
        <w:t>(</w:t>
      </w:r>
      <w:r w:rsidRPr="00C63E81">
        <w:rPr>
          <w:rFonts w:ascii="Times New Roman" w:hAnsi="Times New Roman" w:cs="Times New Roman"/>
          <w:b/>
        </w:rPr>
        <w:t>מגיד</w:t>
      </w:r>
      <w:r w:rsidR="00C63E81">
        <w:rPr>
          <w:rFonts w:ascii="Times New Roman" w:hAnsi="Times New Roman" w:cs="Times New Roman"/>
        </w:rPr>
        <w:t xml:space="preserve">) </w:t>
      </w:r>
      <w:r w:rsidRPr="003513D1">
        <w:rPr>
          <w:rFonts w:ascii="Times New Roman" w:hAnsi="Times New Roman" w:cs="Times New Roman"/>
        </w:rPr>
        <w:t>teacher</w:t>
      </w:r>
      <w:r w:rsidR="00C63E81">
        <w:rPr>
          <w:rFonts w:ascii="Times New Roman" w:hAnsi="Times New Roman" w:cs="Times New Roman"/>
        </w:rPr>
        <w:t xml:space="preserve">, </w:t>
      </w:r>
      <w:r w:rsidRPr="003513D1">
        <w:rPr>
          <w:rFonts w:ascii="Times New Roman" w:hAnsi="Times New Roman" w:cs="Times New Roman"/>
        </w:rPr>
        <w:t xml:space="preserve">the third is for </w:t>
      </w:r>
      <w:hyperlink r:id="rId11" w:history="1">
        <w:r w:rsidRPr="00C63E81">
          <w:rPr>
            <w:rFonts w:ascii="Times New Roman" w:hAnsi="Times New Roman" w:cs="Times New Roman"/>
            <w:b/>
          </w:rPr>
          <w:t>Birkat Hamazon</w:t>
        </w:r>
      </w:hyperlink>
      <w:r w:rsidRPr="003513D1">
        <w:rPr>
          <w:rFonts w:ascii="Times New Roman" w:hAnsi="Times New Roman" w:cs="Times New Roman"/>
        </w:rPr>
        <w:t xml:space="preserve"> (</w:t>
      </w:r>
      <w:r w:rsidRPr="00C63E81">
        <w:rPr>
          <w:rFonts w:ascii="Times New Roman" w:hAnsi="Times New Roman" w:cs="Times New Roman"/>
          <w:b/>
        </w:rPr>
        <w:t>ברכת המזון</w:t>
      </w:r>
      <w:r w:rsidR="00C63E81">
        <w:rPr>
          <w:rFonts w:ascii="Times New Roman" w:hAnsi="Times New Roman" w:cs="Times New Roman"/>
        </w:rPr>
        <w:t>)</w:t>
      </w:r>
      <w:r w:rsidRPr="003513D1">
        <w:rPr>
          <w:rFonts w:ascii="Times New Roman" w:hAnsi="Times New Roman" w:cs="Times New Roman"/>
        </w:rPr>
        <w:t xml:space="preserve"> </w:t>
      </w:r>
      <w:r w:rsidRPr="003513D1">
        <w:rPr>
          <w:rFonts w:ascii="Times New Roman" w:hAnsi="Times New Roman" w:cs="Times New Roman"/>
          <w:iCs/>
        </w:rPr>
        <w:t>Blessing for the food</w:t>
      </w:r>
      <w:r w:rsidRPr="003513D1">
        <w:rPr>
          <w:rFonts w:ascii="Times New Roman" w:hAnsi="Times New Roman" w:cs="Times New Roman"/>
        </w:rPr>
        <w:t xml:space="preserve">) and the fourth is for </w:t>
      </w:r>
      <w:hyperlink r:id="rId12" w:history="1">
        <w:r w:rsidRPr="00C63E81">
          <w:rPr>
            <w:rFonts w:ascii="Times New Roman" w:hAnsi="Times New Roman" w:cs="Times New Roman"/>
            <w:b/>
          </w:rPr>
          <w:t>Hallel</w:t>
        </w:r>
      </w:hyperlink>
      <w:r w:rsidRPr="00C63E81">
        <w:rPr>
          <w:rFonts w:ascii="Times New Roman" w:hAnsi="Times New Roman" w:cs="Times New Roman"/>
          <w:b/>
        </w:rPr>
        <w:t xml:space="preserve"> </w:t>
      </w:r>
      <w:r w:rsidRPr="003513D1">
        <w:rPr>
          <w:rFonts w:ascii="Times New Roman" w:hAnsi="Times New Roman" w:cs="Times New Roman"/>
        </w:rPr>
        <w:t>(</w:t>
      </w:r>
      <w:r w:rsidRPr="00C63E81">
        <w:rPr>
          <w:rFonts w:ascii="Times New Roman" w:hAnsi="Times New Roman" w:cs="Times New Roman"/>
          <w:b/>
        </w:rPr>
        <w:t>הלל praise</w:t>
      </w:r>
      <w:r w:rsidRPr="003513D1">
        <w:rPr>
          <w:rFonts w:ascii="Times New Roman" w:hAnsi="Times New Roman" w:cs="Times New Roman"/>
        </w:rPr>
        <w:t>).‎</w:t>
      </w:r>
    </w:p>
    <w:p w:rsidR="00C21927" w:rsidRPr="003513D1" w:rsidRDefault="00C21927" w:rsidP="00C63E81">
      <w:pPr>
        <w:widowControl w:val="0"/>
        <w:autoSpaceDE w:val="0"/>
        <w:autoSpaceDN w:val="0"/>
        <w:adjustRightInd w:val="0"/>
        <w:rPr>
          <w:rFonts w:ascii="Times New Roman" w:hAnsi="Times New Roman" w:cs="Times New Roman"/>
        </w:rPr>
      </w:pPr>
      <w:r w:rsidRPr="003513D1">
        <w:rPr>
          <w:rFonts w:ascii="Times New Roman" w:hAnsi="Times New Roman" w:cs="Times New Roman"/>
        </w:rPr>
        <w:t>The 4 cups are:</w:t>
      </w:r>
    </w:p>
    <w:p w:rsidR="00C21927" w:rsidRPr="003513D1" w:rsidRDefault="00C21927" w:rsidP="00C63E81">
      <w:pPr>
        <w:pStyle w:val="ListParagraph"/>
        <w:widowControl w:val="0"/>
        <w:numPr>
          <w:ilvl w:val="0"/>
          <w:numId w:val="1"/>
        </w:numPr>
        <w:autoSpaceDE w:val="0"/>
        <w:autoSpaceDN w:val="0"/>
        <w:adjustRightInd w:val="0"/>
        <w:rPr>
          <w:rFonts w:ascii="Times New Roman" w:hAnsi="Times New Roman" w:cs="Times New Roman"/>
        </w:rPr>
      </w:pPr>
      <w:r w:rsidRPr="003513D1">
        <w:rPr>
          <w:rFonts w:ascii="Times New Roman" w:hAnsi="Times New Roman" w:cs="Times New Roman"/>
        </w:rPr>
        <w:t>I will bring out</w:t>
      </w:r>
    </w:p>
    <w:p w:rsidR="00C21927" w:rsidRPr="003513D1" w:rsidRDefault="00C21927" w:rsidP="00C21927">
      <w:pPr>
        <w:pStyle w:val="ListParagraph"/>
        <w:widowControl w:val="0"/>
        <w:numPr>
          <w:ilvl w:val="0"/>
          <w:numId w:val="1"/>
        </w:numPr>
        <w:autoSpaceDE w:val="0"/>
        <w:autoSpaceDN w:val="0"/>
        <w:adjustRightInd w:val="0"/>
        <w:spacing w:after="240"/>
        <w:rPr>
          <w:rFonts w:ascii="Times New Roman" w:hAnsi="Times New Roman" w:cs="Times New Roman"/>
        </w:rPr>
      </w:pPr>
      <w:r w:rsidRPr="003513D1">
        <w:rPr>
          <w:rFonts w:ascii="Times New Roman" w:hAnsi="Times New Roman" w:cs="Times New Roman"/>
        </w:rPr>
        <w:t>I will deliver</w:t>
      </w:r>
    </w:p>
    <w:p w:rsidR="00C21927" w:rsidRPr="003513D1" w:rsidRDefault="00C21927" w:rsidP="00C21927">
      <w:pPr>
        <w:pStyle w:val="ListParagraph"/>
        <w:widowControl w:val="0"/>
        <w:numPr>
          <w:ilvl w:val="0"/>
          <w:numId w:val="1"/>
        </w:numPr>
        <w:autoSpaceDE w:val="0"/>
        <w:autoSpaceDN w:val="0"/>
        <w:adjustRightInd w:val="0"/>
        <w:spacing w:after="240"/>
        <w:rPr>
          <w:rFonts w:ascii="Times New Roman" w:hAnsi="Times New Roman" w:cs="Times New Roman"/>
        </w:rPr>
      </w:pPr>
      <w:r w:rsidRPr="003513D1">
        <w:rPr>
          <w:rFonts w:ascii="Times New Roman" w:hAnsi="Times New Roman" w:cs="Times New Roman"/>
        </w:rPr>
        <w:t>I will redeem</w:t>
      </w:r>
    </w:p>
    <w:p w:rsidR="00C21927" w:rsidRDefault="00C21927" w:rsidP="00C21927">
      <w:pPr>
        <w:pStyle w:val="ListParagraph"/>
        <w:widowControl w:val="0"/>
        <w:numPr>
          <w:ilvl w:val="0"/>
          <w:numId w:val="1"/>
        </w:numPr>
        <w:autoSpaceDE w:val="0"/>
        <w:autoSpaceDN w:val="0"/>
        <w:adjustRightInd w:val="0"/>
        <w:spacing w:after="240"/>
        <w:rPr>
          <w:rFonts w:ascii="Times New Roman" w:hAnsi="Times New Roman" w:cs="Times New Roman"/>
        </w:rPr>
      </w:pPr>
      <w:r w:rsidRPr="003513D1">
        <w:rPr>
          <w:rFonts w:ascii="Times New Roman" w:hAnsi="Times New Roman" w:cs="Times New Roman"/>
        </w:rPr>
        <w:t xml:space="preserve">I will do </w:t>
      </w:r>
    </w:p>
    <w:p w:rsidR="00C21927" w:rsidRPr="003513D1" w:rsidRDefault="00C63E81" w:rsidP="00C63E81">
      <w:pPr>
        <w:pStyle w:val="ListParagraph"/>
        <w:widowControl w:val="0"/>
        <w:autoSpaceDE w:val="0"/>
        <w:autoSpaceDN w:val="0"/>
        <w:adjustRightInd w:val="0"/>
        <w:spacing w:after="240"/>
        <w:rPr>
          <w:rFonts w:ascii="Times New Roman" w:hAnsi="Times New Roman" w:cs="Times New Roman"/>
        </w:rPr>
      </w:pPr>
      <w:r>
        <w:rPr>
          <w:rFonts w:ascii="Times New Roman" w:hAnsi="Times New Roman" w:cs="Times New Roman"/>
        </w:rPr>
        <w:t>(Note – compar</w:t>
      </w:r>
      <w:r w:rsidRPr="00C63E81">
        <w:rPr>
          <w:rFonts w:ascii="Times New Roman" w:hAnsi="Times New Roman" w:cs="Times New Roman"/>
        </w:rPr>
        <w:t>e Exodus 6:6-7</w:t>
      </w:r>
      <w:r>
        <w:rPr>
          <w:rFonts w:ascii="Times New Roman" w:hAnsi="Times New Roman" w:cs="Times New Roman"/>
        </w:rPr>
        <w:t>)</w:t>
      </w:r>
    </w:p>
    <w:p w:rsidR="00C21927" w:rsidRPr="00C63E81" w:rsidRDefault="00C21927" w:rsidP="00C63E81">
      <w:pPr>
        <w:widowControl w:val="0"/>
        <w:autoSpaceDE w:val="0"/>
        <w:autoSpaceDN w:val="0"/>
        <w:adjustRightInd w:val="0"/>
        <w:rPr>
          <w:rFonts w:ascii="Times New Roman" w:hAnsi="Times New Roman" w:cs="Times New Roman"/>
          <w:b/>
        </w:rPr>
      </w:pPr>
      <w:r w:rsidRPr="00C63E81">
        <w:rPr>
          <w:rFonts w:ascii="Times New Roman" w:hAnsi="Times New Roman" w:cs="Times New Roman"/>
          <w:b/>
        </w:rPr>
        <w:t>The Cup</w:t>
      </w:r>
    </w:p>
    <w:p w:rsidR="00C63E81" w:rsidRDefault="00C21927" w:rsidP="00C21927">
      <w:pPr>
        <w:widowControl w:val="0"/>
        <w:autoSpaceDE w:val="0"/>
        <w:autoSpaceDN w:val="0"/>
        <w:adjustRightInd w:val="0"/>
        <w:rPr>
          <w:rFonts w:ascii="Times New Roman" w:hAnsi="Times New Roman" w:cs="Times New Roman"/>
        </w:rPr>
      </w:pPr>
      <w:r w:rsidRPr="003513D1">
        <w:rPr>
          <w:rFonts w:ascii="Times New Roman" w:hAnsi="Times New Roman" w:cs="Times New Roman"/>
        </w:rPr>
        <w:t>In his account of the Lord’s Supper</w:t>
      </w:r>
      <w:r w:rsidR="00C63E81">
        <w:rPr>
          <w:rFonts w:ascii="Times New Roman" w:hAnsi="Times New Roman" w:cs="Times New Roman"/>
        </w:rPr>
        <w:t xml:space="preserve"> (1 Cor 11:25)</w:t>
      </w:r>
      <w:r w:rsidRPr="003513D1">
        <w:rPr>
          <w:rFonts w:ascii="Times New Roman" w:hAnsi="Times New Roman" w:cs="Times New Roman"/>
        </w:rPr>
        <w:t xml:space="preserve">, Paul will refer </w:t>
      </w:r>
      <w:r w:rsidR="00C63E81">
        <w:rPr>
          <w:rFonts w:ascii="Times New Roman" w:hAnsi="Times New Roman" w:cs="Times New Roman"/>
        </w:rPr>
        <w:t>to “the cup after the supper”,</w:t>
      </w:r>
      <w:r w:rsidRPr="003513D1">
        <w:rPr>
          <w:rFonts w:ascii="Times New Roman" w:hAnsi="Times New Roman" w:cs="Times New Roman"/>
        </w:rPr>
        <w:t xml:space="preserve"> which may be the same. </w:t>
      </w:r>
      <w:r w:rsidR="00C63E81">
        <w:rPr>
          <w:rFonts w:ascii="Times New Roman" w:hAnsi="Times New Roman" w:cs="Times New Roman"/>
        </w:rPr>
        <w:t xml:space="preserve"> </w:t>
      </w:r>
      <w:r w:rsidRPr="003513D1">
        <w:rPr>
          <w:rFonts w:ascii="Times New Roman" w:hAnsi="Times New Roman" w:cs="Times New Roman"/>
        </w:rPr>
        <w:t xml:space="preserve">There Paul does not cite a liturgical formula with the </w:t>
      </w:r>
      <w:r w:rsidR="00C63E81">
        <w:rPr>
          <w:rFonts w:ascii="Times New Roman" w:hAnsi="Times New Roman" w:cs="Times New Roman"/>
        </w:rPr>
        <w:t xml:space="preserve">Greek </w:t>
      </w:r>
      <w:r w:rsidRPr="003513D1">
        <w:rPr>
          <w:rFonts w:ascii="Times New Roman" w:hAnsi="Times New Roman" w:cs="Times New Roman"/>
        </w:rPr>
        <w:t xml:space="preserve">verb </w:t>
      </w:r>
      <w:r w:rsidRPr="00C63E81">
        <w:rPr>
          <w:rFonts w:ascii="Times New Roman" w:hAnsi="Times New Roman" w:cs="Times New Roman"/>
          <w:b/>
          <w:i/>
          <w:iCs/>
        </w:rPr>
        <w:t>eulogein</w:t>
      </w:r>
      <w:r w:rsidRPr="003513D1">
        <w:rPr>
          <w:rFonts w:ascii="Times New Roman" w:hAnsi="Times New Roman" w:cs="Times New Roman"/>
          <w:iCs/>
        </w:rPr>
        <w:t xml:space="preserve">, </w:t>
      </w:r>
      <w:r w:rsidRPr="003513D1">
        <w:rPr>
          <w:rFonts w:ascii="Times New Roman" w:hAnsi="Times New Roman" w:cs="Times New Roman"/>
        </w:rPr>
        <w:t xml:space="preserve">“bless,” nor does Luke in his similar narrative (22:20); and both Mark (14:23) and Matthew (26:27) have the verb </w:t>
      </w:r>
      <w:r w:rsidRPr="00C63E81">
        <w:rPr>
          <w:rFonts w:ascii="Times New Roman" w:hAnsi="Times New Roman" w:cs="Times New Roman"/>
          <w:b/>
          <w:i/>
          <w:iCs/>
        </w:rPr>
        <w:t>eucharistein</w:t>
      </w:r>
      <w:r w:rsidRPr="003513D1">
        <w:rPr>
          <w:rFonts w:ascii="Times New Roman" w:hAnsi="Times New Roman" w:cs="Times New Roman"/>
          <w:iCs/>
        </w:rPr>
        <w:t xml:space="preserve">, </w:t>
      </w:r>
      <w:r w:rsidRPr="003513D1">
        <w:rPr>
          <w:rFonts w:ascii="Times New Roman" w:hAnsi="Times New Roman" w:cs="Times New Roman"/>
        </w:rPr>
        <w:t>“give thanks” (cf. Luke 22:17)</w:t>
      </w:r>
      <w:r w:rsidR="00C63E81">
        <w:rPr>
          <w:rFonts w:ascii="Times New Roman" w:hAnsi="Times New Roman" w:cs="Times New Roman"/>
        </w:rPr>
        <w:t>.  I</w:t>
      </w:r>
      <w:r w:rsidRPr="003513D1">
        <w:rPr>
          <w:rFonts w:ascii="Times New Roman" w:hAnsi="Times New Roman" w:cs="Times New Roman"/>
        </w:rPr>
        <w:t xml:space="preserve">n Hebrew or Aramaic  “blessing” and “giving thanks” </w:t>
      </w:r>
      <w:r w:rsidR="00C63E81">
        <w:rPr>
          <w:rFonts w:ascii="Times New Roman" w:hAnsi="Times New Roman" w:cs="Times New Roman"/>
        </w:rPr>
        <w:t>are</w:t>
      </w:r>
      <w:r w:rsidRPr="003513D1">
        <w:rPr>
          <w:rFonts w:ascii="Times New Roman" w:hAnsi="Times New Roman" w:cs="Times New Roman"/>
        </w:rPr>
        <w:t xml:space="preserve"> the same. The phrase does not mean that the cup brings a blessing; it is rather the cup over which one pronounces a blessing as (Mark 8:7).</w:t>
      </w:r>
    </w:p>
    <w:p w:rsidR="00C21927" w:rsidRPr="003513D1" w:rsidRDefault="00C21927" w:rsidP="00C21927">
      <w:pPr>
        <w:widowControl w:val="0"/>
        <w:autoSpaceDE w:val="0"/>
        <w:autoSpaceDN w:val="0"/>
        <w:adjustRightInd w:val="0"/>
        <w:rPr>
          <w:rFonts w:ascii="Times New Roman" w:hAnsi="Times New Roman" w:cs="Times New Roman"/>
        </w:rPr>
      </w:pPr>
      <w:r w:rsidRPr="003513D1">
        <w:rPr>
          <w:rFonts w:ascii="Times New Roman" w:hAnsi="Times New Roman" w:cs="Times New Roman"/>
        </w:rPr>
        <w:t xml:space="preserve">  </w:t>
      </w:r>
    </w:p>
    <w:p w:rsidR="00C21927" w:rsidRPr="003513D1" w:rsidRDefault="00C21927" w:rsidP="00C21927">
      <w:pPr>
        <w:widowControl w:val="0"/>
        <w:autoSpaceDE w:val="0"/>
        <w:autoSpaceDN w:val="0"/>
        <w:adjustRightInd w:val="0"/>
        <w:spacing w:after="240"/>
        <w:rPr>
          <w:rFonts w:ascii="Times New Roman" w:hAnsi="Times New Roman" w:cs="Times New Roman"/>
        </w:rPr>
      </w:pPr>
      <w:r w:rsidRPr="003513D1">
        <w:rPr>
          <w:rFonts w:ascii="Times New Roman" w:hAnsi="Times New Roman" w:cs="Times New Roman"/>
        </w:rPr>
        <w:t xml:space="preserve">What the cup of blessing brings in the Lord’s Supper is </w:t>
      </w:r>
      <w:r w:rsidRPr="003513D1">
        <w:rPr>
          <w:rFonts w:ascii="Times New Roman" w:hAnsi="Times New Roman" w:cs="Times New Roman"/>
          <w:iCs/>
        </w:rPr>
        <w:t xml:space="preserve">the </w:t>
      </w:r>
      <w:r w:rsidRPr="003513D1">
        <w:rPr>
          <w:rFonts w:ascii="Times New Roman" w:hAnsi="Times New Roman" w:cs="Times New Roman"/>
        </w:rPr>
        <w:t xml:space="preserve">“communal participation” or “sharing” in the blood of Jesus Christ. </w:t>
      </w:r>
      <w:r w:rsidR="00C63E81">
        <w:rPr>
          <w:rFonts w:ascii="Times New Roman" w:hAnsi="Times New Roman" w:cs="Times New Roman"/>
        </w:rPr>
        <w:t xml:space="preserve"> </w:t>
      </w:r>
      <w:r w:rsidRPr="003513D1">
        <w:rPr>
          <w:rFonts w:ascii="Times New Roman" w:hAnsi="Times New Roman" w:cs="Times New Roman"/>
        </w:rPr>
        <w:t xml:space="preserve">If we look at the OT background of the Passover there was no room for any symbolic participation. </w:t>
      </w:r>
      <w:r w:rsidR="00C63E81">
        <w:rPr>
          <w:rFonts w:ascii="Times New Roman" w:hAnsi="Times New Roman" w:cs="Times New Roman"/>
        </w:rPr>
        <w:t xml:space="preserve"> </w:t>
      </w:r>
      <w:r w:rsidRPr="003513D1">
        <w:rPr>
          <w:rFonts w:ascii="Times New Roman" w:hAnsi="Times New Roman" w:cs="Times New Roman"/>
        </w:rPr>
        <w:t>The promise of deliverance and redemption is real and is a divine action not words.</w:t>
      </w:r>
    </w:p>
    <w:p w:rsidR="00081116" w:rsidRDefault="00C21927" w:rsidP="00081116">
      <w:pPr>
        <w:widowControl w:val="0"/>
        <w:autoSpaceDE w:val="0"/>
        <w:autoSpaceDN w:val="0"/>
        <w:adjustRightInd w:val="0"/>
        <w:rPr>
          <w:rFonts w:ascii="Times New Roman" w:hAnsi="Times New Roman" w:cs="Times New Roman"/>
        </w:rPr>
      </w:pPr>
      <w:r w:rsidRPr="003513D1">
        <w:rPr>
          <w:rFonts w:ascii="Times New Roman" w:hAnsi="Times New Roman" w:cs="Times New Roman"/>
        </w:rPr>
        <w:t>So we can say that Christians who partake of the Lord’s Supper are “united with the Lord</w:t>
      </w:r>
      <w:r w:rsidR="00C63E81">
        <w:rPr>
          <w:rFonts w:ascii="Times New Roman" w:hAnsi="Times New Roman" w:cs="Times New Roman"/>
        </w:rPr>
        <w:t>’s</w:t>
      </w:r>
      <w:r w:rsidRPr="003513D1">
        <w:rPr>
          <w:rFonts w:ascii="Times New Roman" w:hAnsi="Times New Roman" w:cs="Times New Roman"/>
        </w:rPr>
        <w:t xml:space="preserve"> redeeming action.</w:t>
      </w:r>
      <w:r w:rsidR="00081116">
        <w:rPr>
          <w:rFonts w:ascii="Times New Roman" w:hAnsi="Times New Roman" w:cs="Times New Roman"/>
        </w:rPr>
        <w:t>”</w:t>
      </w:r>
      <w:r w:rsidRPr="003513D1">
        <w:rPr>
          <w:rFonts w:ascii="Times New Roman" w:hAnsi="Times New Roman" w:cs="Times New Roman"/>
        </w:rPr>
        <w:t xml:space="preserve">   We have to remember that “life” and “blood” are not two different items</w:t>
      </w:r>
      <w:r w:rsidR="00081116">
        <w:rPr>
          <w:rFonts w:ascii="Times New Roman" w:hAnsi="Times New Roman" w:cs="Times New Roman"/>
        </w:rPr>
        <w:t>,</w:t>
      </w:r>
      <w:r w:rsidRPr="003513D1">
        <w:rPr>
          <w:rFonts w:ascii="Times New Roman" w:hAnsi="Times New Roman" w:cs="Times New Roman"/>
        </w:rPr>
        <w:t xml:space="preserve"> for this is made clear in</w:t>
      </w:r>
      <w:r w:rsidR="00081116">
        <w:rPr>
          <w:rFonts w:ascii="Times New Roman" w:hAnsi="Times New Roman" w:cs="Times New Roman"/>
        </w:rPr>
        <w:t xml:space="preserve"> Leviticus </w:t>
      </w:r>
      <w:r w:rsidRPr="003513D1">
        <w:rPr>
          <w:rFonts w:ascii="Times New Roman" w:hAnsi="Times New Roman" w:cs="Times New Roman"/>
        </w:rPr>
        <w:t>17:11</w:t>
      </w:r>
      <w:r w:rsidR="00081116">
        <w:rPr>
          <w:rFonts w:ascii="Times New Roman" w:hAnsi="Times New Roman" w:cs="Times New Roman"/>
        </w:rPr>
        <w:t>:</w:t>
      </w:r>
      <w:r w:rsidRPr="003513D1">
        <w:rPr>
          <w:rFonts w:ascii="Times New Roman" w:hAnsi="Times New Roman" w:cs="Times New Roman"/>
        </w:rPr>
        <w:t xml:space="preserve"> “</w:t>
      </w:r>
      <w:r w:rsidRPr="00081116">
        <w:rPr>
          <w:rFonts w:ascii="Times New Roman" w:hAnsi="Times New Roman" w:cs="Times New Roman"/>
          <w:i/>
        </w:rPr>
        <w:t>the life-principle of the flesh is in the blood</w:t>
      </w:r>
      <w:r w:rsidRPr="003513D1">
        <w:rPr>
          <w:rFonts w:ascii="Times New Roman" w:hAnsi="Times New Roman" w:cs="Times New Roman"/>
        </w:rPr>
        <w:t>”</w:t>
      </w:r>
      <w:r w:rsidR="00081116">
        <w:rPr>
          <w:rFonts w:ascii="Times New Roman" w:hAnsi="Times New Roman" w:cs="Times New Roman"/>
        </w:rPr>
        <w:t xml:space="preserve"> and</w:t>
      </w:r>
      <w:r w:rsidRPr="003513D1">
        <w:rPr>
          <w:rFonts w:ascii="Times New Roman" w:hAnsi="Times New Roman" w:cs="Times New Roman"/>
          <w:iCs/>
        </w:rPr>
        <w:t xml:space="preserve"> </w:t>
      </w:r>
      <w:r w:rsidRPr="003513D1">
        <w:rPr>
          <w:rFonts w:ascii="Times New Roman" w:hAnsi="Times New Roman" w:cs="Times New Roman"/>
        </w:rPr>
        <w:t>“</w:t>
      </w:r>
      <w:r w:rsidRPr="00081116">
        <w:rPr>
          <w:rFonts w:ascii="Times New Roman" w:hAnsi="Times New Roman" w:cs="Times New Roman"/>
          <w:i/>
        </w:rPr>
        <w:t>for the life-principle of all flesh in its blood</w:t>
      </w:r>
      <w:r w:rsidR="00081116">
        <w:rPr>
          <w:rFonts w:ascii="Times New Roman" w:hAnsi="Times New Roman" w:cs="Times New Roman"/>
          <w:i/>
        </w:rPr>
        <w:t>.</w:t>
      </w:r>
      <w:r w:rsidRPr="003513D1">
        <w:rPr>
          <w:rFonts w:ascii="Times New Roman" w:hAnsi="Times New Roman" w:cs="Times New Roman"/>
        </w:rPr>
        <w:t>”</w:t>
      </w:r>
      <w:r w:rsidR="00081116">
        <w:rPr>
          <w:rFonts w:ascii="Times New Roman" w:hAnsi="Times New Roman" w:cs="Times New Roman"/>
        </w:rPr>
        <w:t xml:space="preserve">  T</w:t>
      </w:r>
      <w:r w:rsidRPr="003513D1">
        <w:rPr>
          <w:rFonts w:ascii="Times New Roman" w:hAnsi="Times New Roman" w:cs="Times New Roman"/>
        </w:rPr>
        <w:t>he participation means a communal sharing in the life-blood of Christ</w:t>
      </w:r>
      <w:r w:rsidR="00081116">
        <w:rPr>
          <w:rFonts w:ascii="Times New Roman" w:hAnsi="Times New Roman" w:cs="Times New Roman"/>
        </w:rPr>
        <w:t xml:space="preserve"> (</w:t>
      </w:r>
      <w:r w:rsidRPr="003513D1">
        <w:rPr>
          <w:rFonts w:ascii="Times New Roman" w:hAnsi="Times New Roman" w:cs="Times New Roman"/>
        </w:rPr>
        <w:t>compare Lev 17:14)</w:t>
      </w:r>
      <w:r w:rsidR="00081116">
        <w:rPr>
          <w:rFonts w:ascii="Times New Roman" w:hAnsi="Times New Roman" w:cs="Times New Roman"/>
        </w:rPr>
        <w:t xml:space="preserve">. </w:t>
      </w:r>
      <w:r w:rsidRPr="003513D1">
        <w:rPr>
          <w:rFonts w:ascii="Times New Roman" w:hAnsi="Times New Roman" w:cs="Times New Roman"/>
        </w:rPr>
        <w:t xml:space="preserve"> Paul is presenting a primitive Christian tradition, which will emerge more clearly in chapter 11.</w:t>
      </w:r>
    </w:p>
    <w:p w:rsidR="00C21927" w:rsidRPr="003513D1" w:rsidRDefault="00C21927" w:rsidP="00081116">
      <w:pPr>
        <w:widowControl w:val="0"/>
        <w:autoSpaceDE w:val="0"/>
        <w:autoSpaceDN w:val="0"/>
        <w:adjustRightInd w:val="0"/>
        <w:rPr>
          <w:rFonts w:ascii="Times New Roman" w:hAnsi="Times New Roman" w:cs="Times New Roman"/>
        </w:rPr>
      </w:pPr>
      <w:r w:rsidRPr="003513D1">
        <w:rPr>
          <w:rFonts w:ascii="Times New Roman" w:hAnsi="Times New Roman" w:cs="Times New Roman"/>
        </w:rPr>
        <w:t xml:space="preserve">  </w:t>
      </w:r>
    </w:p>
    <w:p w:rsidR="00C21927" w:rsidRPr="00081116" w:rsidRDefault="00C21927" w:rsidP="00081116">
      <w:pPr>
        <w:widowControl w:val="0"/>
        <w:autoSpaceDE w:val="0"/>
        <w:autoSpaceDN w:val="0"/>
        <w:adjustRightInd w:val="0"/>
        <w:rPr>
          <w:rFonts w:ascii="Times New Roman" w:hAnsi="Times New Roman" w:cs="Times New Roman"/>
          <w:b/>
        </w:rPr>
      </w:pPr>
      <w:r w:rsidRPr="00081116">
        <w:rPr>
          <w:rFonts w:ascii="Times New Roman" w:hAnsi="Times New Roman" w:cs="Times New Roman"/>
          <w:b/>
        </w:rPr>
        <w:t>The Bread</w:t>
      </w:r>
    </w:p>
    <w:p w:rsidR="00081116" w:rsidRDefault="00081116" w:rsidP="00081116">
      <w:pPr>
        <w:widowControl w:val="0"/>
        <w:autoSpaceDE w:val="0"/>
        <w:autoSpaceDN w:val="0"/>
        <w:adjustRightInd w:val="0"/>
        <w:rPr>
          <w:rFonts w:ascii="Times New Roman" w:hAnsi="Times New Roman" w:cs="Times New Roman"/>
        </w:rPr>
      </w:pPr>
      <w:r>
        <w:rPr>
          <w:rFonts w:ascii="Times New Roman" w:hAnsi="Times New Roman" w:cs="Times New Roman"/>
          <w:b/>
          <w:iCs/>
        </w:rPr>
        <w:t xml:space="preserve">VERSE 16 (cont.) – </w:t>
      </w:r>
      <w:r w:rsidR="00C21927" w:rsidRPr="00081116">
        <w:rPr>
          <w:rFonts w:ascii="Times New Roman" w:hAnsi="Times New Roman" w:cs="Times New Roman"/>
          <w:i/>
          <w:iCs/>
        </w:rPr>
        <w:t>Is not the bread that we break a participation in the body of Christ?</w:t>
      </w:r>
      <w:r w:rsidR="00C21927" w:rsidRPr="003513D1">
        <w:rPr>
          <w:rFonts w:ascii="Times New Roman" w:hAnsi="Times New Roman" w:cs="Times New Roman"/>
          <w:iCs/>
        </w:rPr>
        <w:t xml:space="preserve"> </w:t>
      </w:r>
      <w:r>
        <w:rPr>
          <w:rFonts w:ascii="Times New Roman" w:hAnsi="Times New Roman" w:cs="Times New Roman"/>
          <w:iCs/>
        </w:rPr>
        <w:t xml:space="preserve"> - </w:t>
      </w:r>
      <w:r w:rsidR="00C21927" w:rsidRPr="003513D1">
        <w:rPr>
          <w:rFonts w:ascii="Times New Roman" w:hAnsi="Times New Roman" w:cs="Times New Roman"/>
        </w:rPr>
        <w:t xml:space="preserve">Or </w:t>
      </w:r>
      <w:r>
        <w:rPr>
          <w:rFonts w:ascii="Times New Roman" w:hAnsi="Times New Roman" w:cs="Times New Roman"/>
        </w:rPr>
        <w:t>“</w:t>
      </w:r>
      <w:r w:rsidR="00C21927" w:rsidRPr="00081116">
        <w:rPr>
          <w:rFonts w:ascii="Times New Roman" w:hAnsi="Times New Roman" w:cs="Times New Roman"/>
          <w:i/>
        </w:rPr>
        <w:t>a communion with</w:t>
      </w:r>
      <w:r w:rsidR="00C21927" w:rsidRPr="003513D1">
        <w:rPr>
          <w:rFonts w:ascii="Times New Roman" w:hAnsi="Times New Roman" w:cs="Times New Roman"/>
        </w:rPr>
        <w:t xml:space="preserve">” (see RSV marginal note). </w:t>
      </w:r>
    </w:p>
    <w:p w:rsidR="00C21927" w:rsidRPr="003513D1" w:rsidRDefault="00C21927" w:rsidP="00081116">
      <w:pPr>
        <w:widowControl w:val="0"/>
        <w:autoSpaceDE w:val="0"/>
        <w:autoSpaceDN w:val="0"/>
        <w:adjustRightInd w:val="0"/>
        <w:rPr>
          <w:rFonts w:ascii="Times New Roman" w:hAnsi="Times New Roman" w:cs="Times New Roman"/>
        </w:rPr>
      </w:pPr>
      <w:r w:rsidRPr="003513D1">
        <w:rPr>
          <w:rFonts w:ascii="Times New Roman" w:hAnsi="Times New Roman" w:cs="Times New Roman"/>
        </w:rPr>
        <w:t xml:space="preserve">Breaking bread was a common expression for sharing a meal with a friend (Mark 8:6, 19), but </w:t>
      </w:r>
      <w:r w:rsidR="00081116">
        <w:rPr>
          <w:rFonts w:ascii="Times New Roman" w:hAnsi="Times New Roman" w:cs="Times New Roman"/>
        </w:rPr>
        <w:t xml:space="preserve">the </w:t>
      </w:r>
      <w:r w:rsidRPr="003513D1">
        <w:rPr>
          <w:rFonts w:ascii="Times New Roman" w:hAnsi="Times New Roman" w:cs="Times New Roman"/>
        </w:rPr>
        <w:t>expression for</w:t>
      </w:r>
      <w:r w:rsidR="00081116">
        <w:rPr>
          <w:rFonts w:ascii="Times New Roman" w:hAnsi="Times New Roman" w:cs="Times New Roman"/>
        </w:rPr>
        <w:t xml:space="preserve"> sharing</w:t>
      </w:r>
      <w:r w:rsidRPr="003513D1">
        <w:rPr>
          <w:rFonts w:ascii="Times New Roman" w:hAnsi="Times New Roman" w:cs="Times New Roman"/>
        </w:rPr>
        <w:t xml:space="preserve"> the Lord’s Supper. </w:t>
      </w:r>
      <w:r w:rsidR="00081116">
        <w:rPr>
          <w:rFonts w:ascii="Times New Roman" w:hAnsi="Times New Roman" w:cs="Times New Roman"/>
        </w:rPr>
        <w:t xml:space="preserve"> </w:t>
      </w:r>
      <w:r w:rsidRPr="003513D1">
        <w:rPr>
          <w:rFonts w:ascii="Times New Roman" w:hAnsi="Times New Roman" w:cs="Times New Roman"/>
        </w:rPr>
        <w:t>Now, however, Paul uses it as an expression parallel to “</w:t>
      </w:r>
      <w:r w:rsidRPr="00081116">
        <w:rPr>
          <w:rFonts w:ascii="Times New Roman" w:hAnsi="Times New Roman" w:cs="Times New Roman"/>
          <w:i/>
        </w:rPr>
        <w:t>the cup of blessing that we bless</w:t>
      </w:r>
      <w:r w:rsidRPr="003513D1">
        <w:rPr>
          <w:rFonts w:ascii="Times New Roman" w:hAnsi="Times New Roman" w:cs="Times New Roman"/>
        </w:rPr>
        <w:t xml:space="preserve">.” </w:t>
      </w:r>
      <w:r w:rsidR="00081116">
        <w:rPr>
          <w:rFonts w:ascii="Times New Roman" w:hAnsi="Times New Roman" w:cs="Times New Roman"/>
        </w:rPr>
        <w:t xml:space="preserve"> </w:t>
      </w:r>
      <w:r w:rsidRPr="003513D1">
        <w:rPr>
          <w:rFonts w:ascii="Times New Roman" w:hAnsi="Times New Roman" w:cs="Times New Roman"/>
        </w:rPr>
        <w:t xml:space="preserve">As that cup was </w:t>
      </w:r>
      <w:r w:rsidR="00081116">
        <w:rPr>
          <w:rFonts w:ascii="Times New Roman" w:hAnsi="Times New Roman" w:cs="Times New Roman"/>
        </w:rPr>
        <w:t>“</w:t>
      </w:r>
      <w:r w:rsidRPr="003513D1">
        <w:rPr>
          <w:rFonts w:ascii="Times New Roman" w:hAnsi="Times New Roman" w:cs="Times New Roman"/>
        </w:rPr>
        <w:t>a participation in</w:t>
      </w:r>
      <w:r w:rsidR="00081116">
        <w:rPr>
          <w:rFonts w:ascii="Times New Roman" w:hAnsi="Times New Roman" w:cs="Times New Roman"/>
        </w:rPr>
        <w:t>”</w:t>
      </w:r>
      <w:r w:rsidRPr="003513D1">
        <w:rPr>
          <w:rFonts w:ascii="Times New Roman" w:hAnsi="Times New Roman" w:cs="Times New Roman"/>
        </w:rPr>
        <w:t xml:space="preserve"> or </w:t>
      </w:r>
      <w:r w:rsidR="00081116">
        <w:rPr>
          <w:rFonts w:ascii="Times New Roman" w:hAnsi="Times New Roman" w:cs="Times New Roman"/>
        </w:rPr>
        <w:t>“</w:t>
      </w:r>
      <w:r w:rsidRPr="003513D1">
        <w:rPr>
          <w:rFonts w:ascii="Times New Roman" w:hAnsi="Times New Roman" w:cs="Times New Roman"/>
        </w:rPr>
        <w:t>communion with</w:t>
      </w:r>
      <w:r w:rsidR="00081116">
        <w:rPr>
          <w:rFonts w:ascii="Times New Roman" w:hAnsi="Times New Roman" w:cs="Times New Roman"/>
        </w:rPr>
        <w:t>”</w:t>
      </w:r>
      <w:r w:rsidRPr="003513D1">
        <w:rPr>
          <w:rFonts w:ascii="Times New Roman" w:hAnsi="Times New Roman" w:cs="Times New Roman"/>
        </w:rPr>
        <w:t xml:space="preserve"> the blood of Christ, so the bread is a participation in or communion with the body of Christ</w:t>
      </w:r>
      <w:r w:rsidR="00081116">
        <w:rPr>
          <w:rFonts w:ascii="Times New Roman" w:hAnsi="Times New Roman" w:cs="Times New Roman"/>
        </w:rPr>
        <w:t>.  This</w:t>
      </w:r>
      <w:r w:rsidRPr="003513D1">
        <w:rPr>
          <w:rFonts w:ascii="Times New Roman" w:hAnsi="Times New Roman" w:cs="Times New Roman"/>
          <w:iCs/>
        </w:rPr>
        <w:t xml:space="preserve">, </w:t>
      </w:r>
      <w:r w:rsidRPr="003513D1">
        <w:rPr>
          <w:rFonts w:ascii="Times New Roman" w:hAnsi="Times New Roman" w:cs="Times New Roman"/>
        </w:rPr>
        <w:t xml:space="preserve">however, also implies a common sharing with one another in this body and blood of Christ, as verse 17 makes clear. </w:t>
      </w:r>
      <w:r w:rsidR="00081116">
        <w:rPr>
          <w:rFonts w:ascii="Times New Roman" w:hAnsi="Times New Roman" w:cs="Times New Roman"/>
        </w:rPr>
        <w:t xml:space="preserve"> </w:t>
      </w:r>
      <w:r w:rsidRPr="003513D1">
        <w:rPr>
          <w:rFonts w:ascii="Times New Roman" w:hAnsi="Times New Roman" w:cs="Times New Roman"/>
        </w:rPr>
        <w:t>The KJV translated</w:t>
      </w:r>
      <w:r w:rsidR="00081116">
        <w:rPr>
          <w:rFonts w:ascii="Times New Roman" w:hAnsi="Times New Roman" w:cs="Times New Roman"/>
        </w:rPr>
        <w:t xml:space="preserve"> this</w:t>
      </w:r>
      <w:r w:rsidRPr="003513D1">
        <w:rPr>
          <w:rFonts w:ascii="Times New Roman" w:hAnsi="Times New Roman" w:cs="Times New Roman"/>
        </w:rPr>
        <w:t xml:space="preserve"> </w:t>
      </w:r>
      <w:r w:rsidRPr="003513D1">
        <w:rPr>
          <w:rFonts w:ascii="Times New Roman" w:hAnsi="Times New Roman" w:cs="Times New Roman"/>
          <w:iCs/>
        </w:rPr>
        <w:t>as</w:t>
      </w:r>
      <w:r w:rsidRPr="003513D1">
        <w:rPr>
          <w:rFonts w:ascii="Times New Roman" w:hAnsi="Times New Roman" w:cs="Times New Roman"/>
        </w:rPr>
        <w:t xml:space="preserve"> “communion,” and this rendering provided English-speaking Christians with the biblical basis for the term “Holy Communion,” what is also called the Eucharist.</w:t>
      </w:r>
    </w:p>
    <w:p w:rsidR="00081116" w:rsidRDefault="00081116" w:rsidP="00081116">
      <w:pPr>
        <w:widowControl w:val="0"/>
        <w:autoSpaceDE w:val="0"/>
        <w:autoSpaceDN w:val="0"/>
        <w:adjustRightInd w:val="0"/>
        <w:rPr>
          <w:rFonts w:ascii="Times New Roman" w:hAnsi="Times New Roman" w:cs="Times New Roman"/>
          <w:iCs/>
        </w:rPr>
      </w:pPr>
    </w:p>
    <w:p w:rsidR="00081116" w:rsidRDefault="00081116" w:rsidP="00081116">
      <w:pPr>
        <w:widowControl w:val="0"/>
        <w:autoSpaceDE w:val="0"/>
        <w:autoSpaceDN w:val="0"/>
        <w:adjustRightInd w:val="0"/>
        <w:rPr>
          <w:rFonts w:ascii="Times New Roman" w:hAnsi="Times New Roman" w:cs="Times New Roman"/>
        </w:rPr>
      </w:pPr>
      <w:r>
        <w:rPr>
          <w:rFonts w:ascii="Times New Roman" w:hAnsi="Times New Roman" w:cs="Times New Roman"/>
          <w:iCs/>
        </w:rPr>
        <w:t xml:space="preserve">The Greek word </w:t>
      </w:r>
      <w:r>
        <w:rPr>
          <w:rFonts w:ascii="Times New Roman" w:hAnsi="Times New Roman" w:cs="Times New Roman"/>
          <w:b/>
          <w:i/>
          <w:iCs/>
        </w:rPr>
        <w:t>a</w:t>
      </w:r>
      <w:r w:rsidR="00C21927" w:rsidRPr="00081116">
        <w:rPr>
          <w:rFonts w:ascii="Times New Roman" w:hAnsi="Times New Roman" w:cs="Times New Roman"/>
          <w:b/>
          <w:i/>
          <w:iCs/>
        </w:rPr>
        <w:t>rtos</w:t>
      </w:r>
      <w:r w:rsidR="00C21927" w:rsidRPr="003513D1">
        <w:rPr>
          <w:rFonts w:ascii="Times New Roman" w:hAnsi="Times New Roman" w:cs="Times New Roman"/>
          <w:iCs/>
        </w:rPr>
        <w:t xml:space="preserve"> </w:t>
      </w:r>
      <w:r w:rsidR="00C21927" w:rsidRPr="003513D1">
        <w:rPr>
          <w:rFonts w:ascii="Times New Roman" w:hAnsi="Times New Roman" w:cs="Times New Roman"/>
        </w:rPr>
        <w:t>would normally denote ordinary bread, but it was used also for unleavened bread, such as would be eaten at a Passover meal.</w:t>
      </w:r>
    </w:p>
    <w:p w:rsidR="00C21927" w:rsidRPr="003513D1" w:rsidRDefault="00C21927" w:rsidP="00081116">
      <w:pPr>
        <w:widowControl w:val="0"/>
        <w:autoSpaceDE w:val="0"/>
        <w:autoSpaceDN w:val="0"/>
        <w:adjustRightInd w:val="0"/>
        <w:rPr>
          <w:rFonts w:ascii="Times New Roman" w:hAnsi="Times New Roman" w:cs="Times New Roman"/>
        </w:rPr>
      </w:pPr>
      <w:r w:rsidRPr="003513D1">
        <w:rPr>
          <w:rFonts w:ascii="Times New Roman" w:hAnsi="Times New Roman" w:cs="Times New Roman"/>
        </w:rPr>
        <w:t xml:space="preserve">  </w:t>
      </w:r>
    </w:p>
    <w:p w:rsidR="00C21927" w:rsidRPr="00081116" w:rsidRDefault="00081116" w:rsidP="00807CF6">
      <w:pPr>
        <w:widowControl w:val="0"/>
        <w:autoSpaceDE w:val="0"/>
        <w:autoSpaceDN w:val="0"/>
        <w:adjustRightInd w:val="0"/>
        <w:rPr>
          <w:rFonts w:ascii="Times New Roman" w:hAnsi="Times New Roman" w:cs="Times New Roman"/>
          <w:b/>
        </w:rPr>
      </w:pPr>
      <w:r w:rsidRPr="00081116">
        <w:rPr>
          <w:rFonts w:ascii="Times New Roman" w:hAnsi="Times New Roman" w:cs="Times New Roman"/>
          <w:b/>
        </w:rPr>
        <w:lastRenderedPageBreak/>
        <w:t>The Body of Christ</w:t>
      </w:r>
    </w:p>
    <w:p w:rsidR="00C21927" w:rsidRPr="003513D1" w:rsidRDefault="00807CF6" w:rsidP="00807CF6">
      <w:pPr>
        <w:widowControl w:val="0"/>
        <w:autoSpaceDE w:val="0"/>
        <w:autoSpaceDN w:val="0"/>
        <w:adjustRightInd w:val="0"/>
        <w:rPr>
          <w:rFonts w:ascii="Times New Roman" w:hAnsi="Times New Roman" w:cs="Times New Roman"/>
        </w:rPr>
      </w:pPr>
      <w:r>
        <w:rPr>
          <w:rFonts w:ascii="Times New Roman" w:hAnsi="Times New Roman" w:cs="Times New Roman"/>
          <w:iCs/>
        </w:rPr>
        <w:t xml:space="preserve">In Greek, </w:t>
      </w:r>
      <w:r w:rsidRPr="00807CF6">
        <w:rPr>
          <w:rFonts w:ascii="Times New Roman" w:hAnsi="Times New Roman" w:cs="Times New Roman"/>
          <w:b/>
          <w:i/>
          <w:iCs/>
        </w:rPr>
        <w:t>t</w:t>
      </w:r>
      <w:r w:rsidR="00C21927" w:rsidRPr="00807CF6">
        <w:rPr>
          <w:rFonts w:ascii="Times New Roman" w:hAnsi="Times New Roman" w:cs="Times New Roman"/>
          <w:b/>
          <w:i/>
          <w:iCs/>
        </w:rPr>
        <w:t>o soma tou Christou</w:t>
      </w:r>
      <w:r w:rsidR="00C21927" w:rsidRPr="003513D1">
        <w:rPr>
          <w:rFonts w:ascii="Times New Roman" w:hAnsi="Times New Roman" w:cs="Times New Roman"/>
          <w:iCs/>
        </w:rPr>
        <w:t xml:space="preserve"> </w:t>
      </w:r>
      <w:r>
        <w:rPr>
          <w:rFonts w:ascii="Times New Roman" w:hAnsi="Times New Roman" w:cs="Times New Roman"/>
          <w:iCs/>
        </w:rPr>
        <w:t>means “the Body of Christ</w:t>
      </w:r>
      <w:r w:rsidR="00AD2BF2">
        <w:rPr>
          <w:rFonts w:ascii="Times New Roman" w:hAnsi="Times New Roman" w:cs="Times New Roman"/>
          <w:iCs/>
        </w:rPr>
        <w:t>”</w:t>
      </w:r>
      <w:r>
        <w:rPr>
          <w:rFonts w:ascii="Times New Roman" w:hAnsi="Times New Roman" w:cs="Times New Roman"/>
          <w:iCs/>
        </w:rPr>
        <w:t xml:space="preserve"> and </w:t>
      </w:r>
      <w:r w:rsidR="00C21927" w:rsidRPr="003513D1">
        <w:rPr>
          <w:rFonts w:ascii="Times New Roman" w:hAnsi="Times New Roman" w:cs="Times New Roman"/>
        </w:rPr>
        <w:t xml:space="preserve">is used in three different senses in Pauline writings: </w:t>
      </w:r>
    </w:p>
    <w:p w:rsidR="00C21927" w:rsidRPr="003513D1" w:rsidRDefault="00C21927" w:rsidP="00807CF6">
      <w:pPr>
        <w:widowControl w:val="0"/>
        <w:autoSpaceDE w:val="0"/>
        <w:autoSpaceDN w:val="0"/>
        <w:adjustRightInd w:val="0"/>
        <w:ind w:left="360" w:hanging="360"/>
        <w:rPr>
          <w:rFonts w:ascii="Times New Roman" w:hAnsi="Times New Roman" w:cs="Times New Roman"/>
        </w:rPr>
      </w:pPr>
      <w:r w:rsidRPr="003513D1">
        <w:rPr>
          <w:rFonts w:ascii="Times New Roman" w:hAnsi="Times New Roman" w:cs="Times New Roman"/>
        </w:rPr>
        <w:t>1. Literally is used for the historical body of Christ crucified (Rom 7:4)</w:t>
      </w:r>
    </w:p>
    <w:p w:rsidR="00C21927" w:rsidRPr="003513D1" w:rsidRDefault="00C21927" w:rsidP="00807CF6">
      <w:pPr>
        <w:widowControl w:val="0"/>
        <w:autoSpaceDE w:val="0"/>
        <w:autoSpaceDN w:val="0"/>
        <w:adjustRightInd w:val="0"/>
        <w:ind w:left="360" w:hanging="360"/>
        <w:rPr>
          <w:rFonts w:ascii="Times New Roman" w:hAnsi="Times New Roman" w:cs="Times New Roman"/>
        </w:rPr>
      </w:pPr>
      <w:r w:rsidRPr="003513D1">
        <w:rPr>
          <w:rFonts w:ascii="Times New Roman" w:hAnsi="Times New Roman" w:cs="Times New Roman"/>
        </w:rPr>
        <w:t>2. The church the body of Christ (1 Cor 12:27), which is explicitly mentioned 1 Cor</w:t>
      </w:r>
      <w:r w:rsidR="00807CF6">
        <w:rPr>
          <w:rFonts w:ascii="Times New Roman" w:hAnsi="Times New Roman" w:cs="Times New Roman"/>
        </w:rPr>
        <w:t xml:space="preserve">inthians </w:t>
      </w:r>
      <w:r w:rsidRPr="003513D1">
        <w:rPr>
          <w:rFonts w:ascii="Times New Roman" w:hAnsi="Times New Roman" w:cs="Times New Roman"/>
        </w:rPr>
        <w:t>2: 28</w:t>
      </w:r>
      <w:r w:rsidR="00807CF6">
        <w:rPr>
          <w:rFonts w:ascii="Times New Roman" w:hAnsi="Times New Roman" w:cs="Times New Roman"/>
        </w:rPr>
        <w:t xml:space="preserve"> (</w:t>
      </w:r>
      <w:r w:rsidRPr="003513D1">
        <w:rPr>
          <w:rFonts w:ascii="Times New Roman" w:hAnsi="Times New Roman" w:cs="Times New Roman"/>
        </w:rPr>
        <w:t>cf. Eph</w:t>
      </w:r>
      <w:r w:rsidR="00807CF6">
        <w:rPr>
          <w:rFonts w:ascii="Times New Roman" w:hAnsi="Times New Roman" w:cs="Times New Roman"/>
        </w:rPr>
        <w:t>esians</w:t>
      </w:r>
      <w:r w:rsidRPr="003513D1">
        <w:rPr>
          <w:rFonts w:ascii="Times New Roman" w:hAnsi="Times New Roman" w:cs="Times New Roman"/>
        </w:rPr>
        <w:t xml:space="preserve"> 4:12)</w:t>
      </w:r>
      <w:r w:rsidR="00807CF6">
        <w:rPr>
          <w:rFonts w:ascii="Times New Roman" w:hAnsi="Times New Roman" w:cs="Times New Roman"/>
        </w:rPr>
        <w:t>.</w:t>
      </w:r>
    </w:p>
    <w:p w:rsidR="00C21927" w:rsidRPr="003513D1" w:rsidRDefault="00C21927" w:rsidP="00807CF6">
      <w:pPr>
        <w:widowControl w:val="0"/>
        <w:autoSpaceDE w:val="0"/>
        <w:autoSpaceDN w:val="0"/>
        <w:adjustRightInd w:val="0"/>
        <w:ind w:left="360" w:hanging="360"/>
        <w:rPr>
          <w:rFonts w:ascii="Times New Roman" w:hAnsi="Times New Roman" w:cs="Times New Roman"/>
        </w:rPr>
      </w:pPr>
      <w:r w:rsidRPr="003513D1">
        <w:rPr>
          <w:rFonts w:ascii="Times New Roman" w:hAnsi="Times New Roman" w:cs="Times New Roman"/>
        </w:rPr>
        <w:t xml:space="preserve"> 3. The body of Christ in the Lord’s Supper (1 Cor 10:16; 11:27).  </w:t>
      </w:r>
    </w:p>
    <w:p w:rsidR="00807CF6" w:rsidRDefault="00807CF6" w:rsidP="00807CF6">
      <w:pPr>
        <w:widowControl w:val="0"/>
        <w:autoSpaceDE w:val="0"/>
        <w:autoSpaceDN w:val="0"/>
        <w:adjustRightInd w:val="0"/>
        <w:rPr>
          <w:rFonts w:ascii="Times New Roman" w:hAnsi="Times New Roman" w:cs="Times New Roman"/>
        </w:rPr>
      </w:pPr>
    </w:p>
    <w:p w:rsidR="00C21927" w:rsidRPr="00807CF6" w:rsidRDefault="00C21927" w:rsidP="00807CF6">
      <w:pPr>
        <w:widowControl w:val="0"/>
        <w:autoSpaceDE w:val="0"/>
        <w:autoSpaceDN w:val="0"/>
        <w:adjustRightInd w:val="0"/>
        <w:rPr>
          <w:rFonts w:ascii="Times New Roman" w:hAnsi="Times New Roman" w:cs="Times New Roman"/>
          <w:b/>
        </w:rPr>
      </w:pPr>
      <w:r w:rsidRPr="00807CF6">
        <w:rPr>
          <w:rFonts w:ascii="Times New Roman" w:hAnsi="Times New Roman" w:cs="Times New Roman"/>
          <w:b/>
        </w:rPr>
        <w:t xml:space="preserve">Are </w:t>
      </w:r>
      <w:r w:rsidR="00807CF6">
        <w:rPr>
          <w:rFonts w:ascii="Times New Roman" w:hAnsi="Times New Roman" w:cs="Times New Roman"/>
          <w:b/>
        </w:rPr>
        <w:t>T</w:t>
      </w:r>
      <w:r w:rsidRPr="00807CF6">
        <w:rPr>
          <w:rFonts w:ascii="Times New Roman" w:hAnsi="Times New Roman" w:cs="Times New Roman"/>
          <w:b/>
        </w:rPr>
        <w:t xml:space="preserve">hese </w:t>
      </w:r>
      <w:r w:rsidR="00807CF6">
        <w:rPr>
          <w:rFonts w:ascii="Times New Roman" w:hAnsi="Times New Roman" w:cs="Times New Roman"/>
          <w:b/>
        </w:rPr>
        <w:t>T</w:t>
      </w:r>
      <w:r w:rsidRPr="00807CF6">
        <w:rPr>
          <w:rFonts w:ascii="Times New Roman" w:hAnsi="Times New Roman" w:cs="Times New Roman"/>
          <w:b/>
        </w:rPr>
        <w:t xml:space="preserve">hree </w:t>
      </w:r>
      <w:r w:rsidR="00807CF6">
        <w:rPr>
          <w:rFonts w:ascii="Times New Roman" w:hAnsi="Times New Roman" w:cs="Times New Roman"/>
          <w:b/>
        </w:rPr>
        <w:t>Different Bodies?</w:t>
      </w:r>
    </w:p>
    <w:p w:rsidR="00C21927" w:rsidRDefault="00807CF6" w:rsidP="00CB60E2">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B60E2">
        <w:rPr>
          <w:rFonts w:ascii="Times New Roman" w:hAnsi="Times New Roman" w:cs="Times New Roman"/>
        </w:rPr>
        <w:t>By no means for Christ</w:t>
      </w:r>
      <w:r w:rsidR="00C21927" w:rsidRPr="00807CF6">
        <w:rPr>
          <w:rFonts w:ascii="Times New Roman" w:hAnsi="Times New Roman" w:cs="Times New Roman"/>
        </w:rPr>
        <w:t xml:space="preserve"> had</w:t>
      </w:r>
      <w:r w:rsidR="00CB60E2">
        <w:rPr>
          <w:rFonts w:ascii="Times New Roman" w:hAnsi="Times New Roman" w:cs="Times New Roman"/>
        </w:rPr>
        <w:t>,</w:t>
      </w:r>
      <w:r w:rsidR="00C21927" w:rsidRPr="00807CF6">
        <w:rPr>
          <w:rFonts w:ascii="Times New Roman" w:hAnsi="Times New Roman" w:cs="Times New Roman"/>
        </w:rPr>
        <w:t xml:space="preserve"> and still has</w:t>
      </w:r>
      <w:r w:rsidR="00CB60E2">
        <w:rPr>
          <w:rFonts w:ascii="Times New Roman" w:hAnsi="Times New Roman" w:cs="Times New Roman"/>
        </w:rPr>
        <w:t>,</w:t>
      </w:r>
      <w:r w:rsidR="00C21927" w:rsidRPr="00807CF6">
        <w:rPr>
          <w:rFonts w:ascii="Times New Roman" w:hAnsi="Times New Roman" w:cs="Times New Roman"/>
        </w:rPr>
        <w:t xml:space="preserve"> one body. </w:t>
      </w:r>
    </w:p>
    <w:p w:rsidR="00C21927" w:rsidRDefault="00807CF6" w:rsidP="00CB60E2">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C21927" w:rsidRPr="003513D1">
        <w:rPr>
          <w:rFonts w:ascii="Times New Roman" w:hAnsi="Times New Roman" w:cs="Times New Roman"/>
        </w:rPr>
        <w:t>Early on, when dealing with the division in the church of Corinth,</w:t>
      </w:r>
      <w:r w:rsidR="00CB60E2">
        <w:rPr>
          <w:rFonts w:ascii="Times New Roman" w:hAnsi="Times New Roman" w:cs="Times New Roman"/>
        </w:rPr>
        <w:t xml:space="preserve"> Paul says that Christ could not be </w:t>
      </w:r>
      <w:r w:rsidR="00C21927" w:rsidRPr="003513D1">
        <w:rPr>
          <w:rFonts w:ascii="Times New Roman" w:hAnsi="Times New Roman" w:cs="Times New Roman"/>
        </w:rPr>
        <w:t>divided (1 Cor 1:13)</w:t>
      </w:r>
      <w:r w:rsidR="00CB60E2">
        <w:rPr>
          <w:rFonts w:ascii="Times New Roman" w:hAnsi="Times New Roman" w:cs="Times New Roman"/>
        </w:rPr>
        <w:t>,</w:t>
      </w:r>
      <w:r w:rsidR="00C21927" w:rsidRPr="003513D1">
        <w:rPr>
          <w:rFonts w:ascii="Times New Roman" w:hAnsi="Times New Roman" w:cs="Times New Roman"/>
        </w:rPr>
        <w:t xml:space="preserve"> for Christ has one life and one salvation to give us.</w:t>
      </w:r>
    </w:p>
    <w:p w:rsidR="00C21927" w:rsidRPr="003513D1" w:rsidRDefault="00807CF6" w:rsidP="00CB60E2">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S</w:t>
      </w:r>
      <w:r w:rsidR="00C21927" w:rsidRPr="003513D1">
        <w:rPr>
          <w:rFonts w:ascii="Times New Roman" w:hAnsi="Times New Roman" w:cs="Times New Roman"/>
        </w:rPr>
        <w:t xml:space="preserve">o, is this a riddle that we have to solve? </w:t>
      </w:r>
      <w:r w:rsidR="00CB60E2">
        <w:rPr>
          <w:rFonts w:ascii="Times New Roman" w:hAnsi="Times New Roman" w:cs="Times New Roman"/>
        </w:rPr>
        <w:t xml:space="preserve"> </w:t>
      </w:r>
      <w:r w:rsidR="00C21927" w:rsidRPr="003513D1">
        <w:rPr>
          <w:rFonts w:ascii="Times New Roman" w:hAnsi="Times New Roman" w:cs="Times New Roman"/>
        </w:rPr>
        <w:t xml:space="preserve">No, it is not because there is a corporate life that contains all of us. </w:t>
      </w:r>
      <w:r w:rsidR="00CB60E2">
        <w:rPr>
          <w:rFonts w:ascii="Times New Roman" w:hAnsi="Times New Roman" w:cs="Times New Roman"/>
        </w:rPr>
        <w:t xml:space="preserve"> </w:t>
      </w:r>
      <w:r w:rsidR="00C21927" w:rsidRPr="003513D1">
        <w:rPr>
          <w:rFonts w:ascii="Times New Roman" w:hAnsi="Times New Roman" w:cs="Times New Roman"/>
        </w:rPr>
        <w:t xml:space="preserve">The </w:t>
      </w:r>
      <w:r w:rsidR="00CB60E2">
        <w:rPr>
          <w:rFonts w:ascii="Times New Roman" w:hAnsi="Times New Roman" w:cs="Times New Roman"/>
        </w:rPr>
        <w:t>o</w:t>
      </w:r>
      <w:r w:rsidR="00C21927" w:rsidRPr="003513D1">
        <w:rPr>
          <w:rFonts w:ascii="Times New Roman" w:hAnsi="Times New Roman" w:cs="Times New Roman"/>
        </w:rPr>
        <w:t xml:space="preserve">ld </w:t>
      </w:r>
      <w:r w:rsidR="00CB60E2">
        <w:rPr>
          <w:rFonts w:ascii="Times New Roman" w:hAnsi="Times New Roman" w:cs="Times New Roman"/>
        </w:rPr>
        <w:t xml:space="preserve">life </w:t>
      </w:r>
      <w:r w:rsidR="00C21927" w:rsidRPr="003513D1">
        <w:rPr>
          <w:rFonts w:ascii="Times New Roman" w:hAnsi="Times New Roman" w:cs="Times New Roman"/>
        </w:rPr>
        <w:t>is that of Adam, and the new one is that of Christ. Paul says that briefly in 1 Cor</w:t>
      </w:r>
      <w:r w:rsidR="00CB60E2">
        <w:rPr>
          <w:rFonts w:ascii="Times New Roman" w:hAnsi="Times New Roman" w:cs="Times New Roman"/>
        </w:rPr>
        <w:t>inthians</w:t>
      </w:r>
      <w:r w:rsidR="00C21927" w:rsidRPr="003513D1">
        <w:rPr>
          <w:rFonts w:ascii="Times New Roman" w:hAnsi="Times New Roman" w:cs="Times New Roman"/>
        </w:rPr>
        <w:t xml:space="preserve"> 15:22, “</w:t>
      </w:r>
      <w:r w:rsidR="00C21927" w:rsidRPr="00CB60E2">
        <w:rPr>
          <w:rFonts w:ascii="Times New Roman" w:hAnsi="Times New Roman" w:cs="Times New Roman"/>
          <w:i/>
        </w:rPr>
        <w:t>For as in Adam all die, even so in Christ shall all be made alive</w:t>
      </w:r>
      <w:r w:rsidR="00C21927" w:rsidRPr="003513D1">
        <w:rPr>
          <w:rFonts w:ascii="Times New Roman" w:hAnsi="Times New Roman" w:cs="Times New Roman"/>
        </w:rPr>
        <w:t>.”</w:t>
      </w:r>
    </w:p>
    <w:p w:rsidR="00C21927" w:rsidRPr="003513D1" w:rsidRDefault="00C21927" w:rsidP="00CB60E2">
      <w:pPr>
        <w:pStyle w:val="ListParagraph"/>
        <w:widowControl w:val="0"/>
        <w:autoSpaceDE w:val="0"/>
        <w:autoSpaceDN w:val="0"/>
        <w:adjustRightInd w:val="0"/>
        <w:spacing w:after="240"/>
        <w:ind w:left="0"/>
        <w:rPr>
          <w:rFonts w:ascii="Times New Roman" w:hAnsi="Times New Roman" w:cs="Times New Roman"/>
        </w:rPr>
      </w:pPr>
    </w:p>
    <w:p w:rsidR="00C21927" w:rsidRPr="00CB60E2" w:rsidRDefault="00C21927" w:rsidP="00CB60E2">
      <w:pPr>
        <w:pStyle w:val="ListParagraph"/>
        <w:widowControl w:val="0"/>
        <w:autoSpaceDE w:val="0"/>
        <w:autoSpaceDN w:val="0"/>
        <w:adjustRightInd w:val="0"/>
        <w:spacing w:after="240"/>
        <w:ind w:left="0"/>
        <w:rPr>
          <w:rFonts w:ascii="Times New Roman" w:hAnsi="Times New Roman" w:cs="Times New Roman"/>
          <w:b/>
        </w:rPr>
      </w:pPr>
      <w:r w:rsidRPr="00CB60E2">
        <w:rPr>
          <w:rFonts w:ascii="Times New Roman" w:hAnsi="Times New Roman" w:cs="Times New Roman"/>
          <w:b/>
        </w:rPr>
        <w:t>The Lord’s Supper and the</w:t>
      </w:r>
      <w:r w:rsidR="00CB60E2">
        <w:rPr>
          <w:rFonts w:ascii="Times New Roman" w:hAnsi="Times New Roman" w:cs="Times New Roman"/>
          <w:b/>
        </w:rPr>
        <w:t xml:space="preserve"> U</w:t>
      </w:r>
      <w:r w:rsidRPr="00CB60E2">
        <w:rPr>
          <w:rFonts w:ascii="Times New Roman" w:hAnsi="Times New Roman" w:cs="Times New Roman"/>
          <w:b/>
        </w:rPr>
        <w:t xml:space="preserve">nity of </w:t>
      </w:r>
      <w:r w:rsidR="00CB60E2">
        <w:rPr>
          <w:rFonts w:ascii="Times New Roman" w:hAnsi="Times New Roman" w:cs="Times New Roman"/>
          <w:b/>
        </w:rPr>
        <w:t>t</w:t>
      </w:r>
      <w:r w:rsidRPr="00CB60E2">
        <w:rPr>
          <w:rFonts w:ascii="Times New Roman" w:hAnsi="Times New Roman" w:cs="Times New Roman"/>
          <w:b/>
        </w:rPr>
        <w:t>he Church</w:t>
      </w:r>
    </w:p>
    <w:p w:rsidR="00C21927" w:rsidRPr="003513D1" w:rsidRDefault="00C21927" w:rsidP="00AD2BF2">
      <w:pPr>
        <w:pStyle w:val="ListParagraph"/>
        <w:widowControl w:val="0"/>
        <w:numPr>
          <w:ilvl w:val="0"/>
          <w:numId w:val="3"/>
        </w:numPr>
        <w:autoSpaceDE w:val="0"/>
        <w:autoSpaceDN w:val="0"/>
        <w:adjustRightInd w:val="0"/>
        <w:spacing w:after="240"/>
        <w:ind w:left="360"/>
        <w:rPr>
          <w:rFonts w:ascii="Times New Roman" w:hAnsi="Times New Roman" w:cs="Times New Roman"/>
        </w:rPr>
      </w:pPr>
      <w:r w:rsidRPr="003513D1">
        <w:rPr>
          <w:rFonts w:ascii="Times New Roman" w:hAnsi="Times New Roman" w:cs="Times New Roman"/>
        </w:rPr>
        <w:t>Th</w:t>
      </w:r>
      <w:r w:rsidR="00AD2BF2">
        <w:rPr>
          <w:rFonts w:ascii="Times New Roman" w:hAnsi="Times New Roman" w:cs="Times New Roman"/>
        </w:rPr>
        <w:t xml:space="preserve">is </w:t>
      </w:r>
      <w:r w:rsidRPr="003513D1">
        <w:rPr>
          <w:rFonts w:ascii="Times New Roman" w:hAnsi="Times New Roman" w:cs="Times New Roman"/>
        </w:rPr>
        <w:t xml:space="preserve">section of </w:t>
      </w:r>
      <w:r w:rsidR="00AD2BF2">
        <w:rPr>
          <w:rFonts w:ascii="Times New Roman" w:hAnsi="Times New Roman" w:cs="Times New Roman"/>
        </w:rPr>
        <w:t xml:space="preserve">scripture </w:t>
      </w:r>
      <w:r w:rsidRPr="003513D1">
        <w:rPr>
          <w:rFonts w:ascii="Times New Roman" w:hAnsi="Times New Roman" w:cs="Times New Roman"/>
        </w:rPr>
        <w:t>(1 Cor 10:15ff) teaches one important doctrine that we have to look at carefully.  The Lord’s Supper is Paul’s argument against Christians taking part in meals in pagan temples and consuming meat sacrificed to idols.  Paul says that participation in the cup and bread brings unity of the whole church.</w:t>
      </w:r>
    </w:p>
    <w:p w:rsidR="00C21927" w:rsidRDefault="00C21927" w:rsidP="00271439">
      <w:pPr>
        <w:pStyle w:val="ListParagraph"/>
        <w:widowControl w:val="0"/>
        <w:numPr>
          <w:ilvl w:val="0"/>
          <w:numId w:val="3"/>
        </w:numPr>
        <w:autoSpaceDE w:val="0"/>
        <w:autoSpaceDN w:val="0"/>
        <w:adjustRightInd w:val="0"/>
        <w:spacing w:after="240"/>
        <w:ind w:left="360"/>
        <w:rPr>
          <w:rFonts w:ascii="Times New Roman" w:hAnsi="Times New Roman" w:cs="Times New Roman"/>
        </w:rPr>
      </w:pPr>
      <w:r w:rsidRPr="003513D1">
        <w:rPr>
          <w:rFonts w:ascii="Times New Roman" w:hAnsi="Times New Roman" w:cs="Times New Roman"/>
        </w:rPr>
        <w:t xml:space="preserve">Then in 10:18-21 Paul draws a parallel between Christian participation in the Lord’s Table </w:t>
      </w:r>
      <w:r w:rsidR="00AD2BF2">
        <w:rPr>
          <w:rFonts w:ascii="Times New Roman" w:hAnsi="Times New Roman" w:cs="Times New Roman"/>
        </w:rPr>
        <w:t>(10:16-</w:t>
      </w:r>
      <w:r w:rsidRPr="003513D1">
        <w:rPr>
          <w:rFonts w:ascii="Times New Roman" w:hAnsi="Times New Roman" w:cs="Times New Roman"/>
        </w:rPr>
        <w:t xml:space="preserve">17) and the participation of Jews in the sacrifices (10:18) and </w:t>
      </w:r>
      <w:r w:rsidR="00AD2BF2">
        <w:rPr>
          <w:rFonts w:ascii="Times New Roman" w:hAnsi="Times New Roman" w:cs="Times New Roman"/>
        </w:rPr>
        <w:t>pagans worship of demons (10:19-</w:t>
      </w:r>
      <w:r w:rsidRPr="003513D1">
        <w:rPr>
          <w:rFonts w:ascii="Times New Roman" w:hAnsi="Times New Roman" w:cs="Times New Roman"/>
        </w:rPr>
        <w:t xml:space="preserve">20). </w:t>
      </w:r>
      <w:r w:rsidR="00AD2BF2">
        <w:rPr>
          <w:rFonts w:ascii="Times New Roman" w:hAnsi="Times New Roman" w:cs="Times New Roman"/>
        </w:rPr>
        <w:t xml:space="preserve"> </w:t>
      </w:r>
      <w:r w:rsidRPr="003513D1">
        <w:rPr>
          <w:rFonts w:ascii="Times New Roman" w:hAnsi="Times New Roman" w:cs="Times New Roman"/>
        </w:rPr>
        <w:t xml:space="preserve">In all these three are participation in the sacrifices and in meals. </w:t>
      </w:r>
      <w:r w:rsidR="00AD2BF2">
        <w:rPr>
          <w:rFonts w:ascii="Times New Roman" w:hAnsi="Times New Roman" w:cs="Times New Roman"/>
        </w:rPr>
        <w:t xml:space="preserve"> </w:t>
      </w:r>
      <w:r w:rsidR="00271439">
        <w:rPr>
          <w:rFonts w:ascii="Times New Roman" w:hAnsi="Times New Roman" w:cs="Times New Roman"/>
        </w:rPr>
        <w:t xml:space="preserve">There is a </w:t>
      </w:r>
      <w:r w:rsidRPr="003513D1">
        <w:rPr>
          <w:rFonts w:ascii="Times New Roman" w:hAnsi="Times New Roman" w:cs="Times New Roman"/>
        </w:rPr>
        <w:t xml:space="preserve">good parallel </w:t>
      </w:r>
      <w:r w:rsidR="00271439">
        <w:rPr>
          <w:rFonts w:ascii="Times New Roman" w:hAnsi="Times New Roman" w:cs="Times New Roman"/>
        </w:rPr>
        <w:t xml:space="preserve">that exists </w:t>
      </w:r>
      <w:r w:rsidRPr="003513D1">
        <w:rPr>
          <w:rFonts w:ascii="Times New Roman" w:hAnsi="Times New Roman" w:cs="Times New Roman"/>
        </w:rPr>
        <w:t>between Paul and</w:t>
      </w:r>
      <w:r w:rsidR="00AD2BF2">
        <w:rPr>
          <w:rFonts w:ascii="Times New Roman" w:hAnsi="Times New Roman" w:cs="Times New Roman"/>
        </w:rPr>
        <w:t xml:space="preserve"> </w:t>
      </w:r>
      <w:r w:rsidRPr="003513D1">
        <w:rPr>
          <w:rFonts w:ascii="Times New Roman" w:hAnsi="Times New Roman" w:cs="Times New Roman"/>
        </w:rPr>
        <w:t xml:space="preserve">one of the oldest </w:t>
      </w:r>
      <w:r w:rsidR="00271439">
        <w:rPr>
          <w:rFonts w:ascii="Times New Roman" w:hAnsi="Times New Roman" w:cs="Times New Roman"/>
        </w:rPr>
        <w:t xml:space="preserve">Christian documents ever known to us, the </w:t>
      </w:r>
      <w:r w:rsidRPr="003513D1">
        <w:rPr>
          <w:rFonts w:ascii="Times New Roman" w:hAnsi="Times New Roman" w:cs="Times New Roman"/>
        </w:rPr>
        <w:t xml:space="preserve">Didache </w:t>
      </w:r>
      <w:r w:rsidR="00271439">
        <w:rPr>
          <w:rFonts w:ascii="Times New Roman" w:hAnsi="Times New Roman" w:cs="Times New Roman"/>
        </w:rPr>
        <w:t xml:space="preserve">(DID-ah-kee), which </w:t>
      </w:r>
      <w:r w:rsidRPr="003513D1">
        <w:rPr>
          <w:rFonts w:ascii="Times New Roman" w:hAnsi="Times New Roman" w:cs="Times New Roman"/>
        </w:rPr>
        <w:t>reveals that a sense of unity of the believers and the Lord was domina</w:t>
      </w:r>
      <w:r w:rsidR="00271439">
        <w:rPr>
          <w:rFonts w:ascii="Times New Roman" w:hAnsi="Times New Roman" w:cs="Times New Roman"/>
        </w:rPr>
        <w:t>nt.  For example:</w:t>
      </w:r>
    </w:p>
    <w:p w:rsidR="008F70DD" w:rsidRDefault="00271439" w:rsidP="00271439">
      <w:pPr>
        <w:pStyle w:val="ListParagraph"/>
        <w:widowControl w:val="0"/>
        <w:autoSpaceDE w:val="0"/>
        <w:autoSpaceDN w:val="0"/>
        <w:adjustRightInd w:val="0"/>
        <w:spacing w:after="240"/>
        <w:ind w:hanging="360"/>
        <w:rPr>
          <w:rFonts w:ascii="Times New Roman" w:hAnsi="Times New Roman" w:cs="Times New Roman"/>
        </w:rPr>
      </w:pPr>
      <w:r>
        <w:rPr>
          <w:rFonts w:ascii="Times New Roman" w:hAnsi="Times New Roman" w:cs="Times New Roman"/>
        </w:rPr>
        <w:t>(From the Didache, 9:1-8)</w:t>
      </w:r>
    </w:p>
    <w:p w:rsidR="00271439" w:rsidRDefault="00271439" w:rsidP="008F70DD">
      <w:pPr>
        <w:pStyle w:val="ListParagraph"/>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 xml:space="preserve">“… </w:t>
      </w:r>
      <w:r w:rsidR="00C21927" w:rsidRPr="00AD2BF2">
        <w:rPr>
          <w:rFonts w:ascii="Times New Roman" w:hAnsi="Times New Roman" w:cs="Times New Roman"/>
          <w:bCs/>
        </w:rPr>
        <w:t>but as touching the Eucharistic t</w:t>
      </w:r>
      <w:r>
        <w:rPr>
          <w:rFonts w:ascii="Times New Roman" w:hAnsi="Times New Roman" w:cs="Times New Roman"/>
          <w:bCs/>
        </w:rPr>
        <w:t>hanksgiving give ye thanks thus.</w:t>
      </w:r>
    </w:p>
    <w:p w:rsidR="00271439" w:rsidRDefault="00C21927" w:rsidP="00271439">
      <w:pPr>
        <w:pStyle w:val="ListParagraph"/>
        <w:widowControl w:val="0"/>
        <w:autoSpaceDE w:val="0"/>
        <w:autoSpaceDN w:val="0"/>
        <w:adjustRightInd w:val="0"/>
        <w:spacing w:after="240"/>
        <w:ind w:left="1080" w:hanging="360"/>
        <w:rPr>
          <w:rFonts w:ascii="Times New Roman" w:hAnsi="Times New Roman" w:cs="Times New Roman"/>
          <w:bCs/>
        </w:rPr>
      </w:pPr>
      <w:r w:rsidRPr="00AD2BF2">
        <w:rPr>
          <w:rFonts w:ascii="Times New Roman" w:hAnsi="Times New Roman" w:cs="Times New Roman"/>
          <w:bCs/>
        </w:rPr>
        <w:t>First, as regards the cup:</w:t>
      </w:r>
      <w:r w:rsidR="00271439">
        <w:rPr>
          <w:rFonts w:ascii="Times New Roman" w:hAnsi="Times New Roman" w:cs="Times New Roman"/>
          <w:bCs/>
        </w:rPr>
        <w:t xml:space="preserve"> </w:t>
      </w:r>
      <w:r w:rsidRPr="00AD2BF2">
        <w:rPr>
          <w:rFonts w:ascii="Times New Roman" w:hAnsi="Times New Roman" w:cs="Times New Roman"/>
          <w:bCs/>
        </w:rPr>
        <w:t xml:space="preserve">We give you thanks, O our Father, for the holy vine of your son David, which Thou made known unto us through your Son Jesus; Yours is the glory </w:t>
      </w:r>
      <w:r w:rsidR="00271439">
        <w:rPr>
          <w:rFonts w:ascii="Times New Roman" w:hAnsi="Times New Roman" w:cs="Times New Roman"/>
          <w:bCs/>
        </w:rPr>
        <w:t>for ever and ever.</w:t>
      </w:r>
    </w:p>
    <w:p w:rsidR="00271439" w:rsidRDefault="00C21927" w:rsidP="00271439">
      <w:pPr>
        <w:pStyle w:val="ListParagraph"/>
        <w:widowControl w:val="0"/>
        <w:autoSpaceDE w:val="0"/>
        <w:autoSpaceDN w:val="0"/>
        <w:adjustRightInd w:val="0"/>
        <w:spacing w:after="240"/>
        <w:ind w:left="1080" w:hanging="360"/>
        <w:rPr>
          <w:rFonts w:ascii="Times New Roman" w:hAnsi="Times New Roman" w:cs="Times New Roman"/>
          <w:bCs/>
        </w:rPr>
      </w:pPr>
      <w:r w:rsidRPr="00AD2BF2">
        <w:rPr>
          <w:rFonts w:ascii="Times New Roman" w:hAnsi="Times New Roman" w:cs="Times New Roman"/>
          <w:bCs/>
        </w:rPr>
        <w:t>Then as regards the broken bread: We give you thanks, O our Father, f</w:t>
      </w:r>
      <w:r w:rsidR="00271439">
        <w:rPr>
          <w:rFonts w:ascii="Times New Roman" w:hAnsi="Times New Roman" w:cs="Times New Roman"/>
          <w:bCs/>
        </w:rPr>
        <w:t xml:space="preserve">or the life and knowledge which </w:t>
      </w:r>
      <w:r w:rsidRPr="00AD2BF2">
        <w:rPr>
          <w:rFonts w:ascii="Times New Roman" w:hAnsi="Times New Roman" w:cs="Times New Roman"/>
          <w:bCs/>
        </w:rPr>
        <w:t>You</w:t>
      </w:r>
      <w:r w:rsidR="00271439">
        <w:rPr>
          <w:rFonts w:ascii="Times New Roman" w:hAnsi="Times New Roman" w:cs="Times New Roman"/>
          <w:bCs/>
        </w:rPr>
        <w:t xml:space="preserve"> </w:t>
      </w:r>
      <w:r w:rsidRPr="00AD2BF2">
        <w:rPr>
          <w:rFonts w:ascii="Times New Roman" w:hAnsi="Times New Roman" w:cs="Times New Roman"/>
          <w:bCs/>
        </w:rPr>
        <w:t xml:space="preserve">did make known </w:t>
      </w:r>
      <w:r w:rsidR="00271439">
        <w:rPr>
          <w:rFonts w:ascii="Times New Roman" w:hAnsi="Times New Roman" w:cs="Times New Roman"/>
          <w:bCs/>
        </w:rPr>
        <w:t>unto us through your Son Jesus;</w:t>
      </w:r>
    </w:p>
    <w:p w:rsidR="00C21927" w:rsidRDefault="00C21927" w:rsidP="00271439">
      <w:pPr>
        <w:pStyle w:val="ListParagraph"/>
        <w:widowControl w:val="0"/>
        <w:autoSpaceDE w:val="0"/>
        <w:autoSpaceDN w:val="0"/>
        <w:adjustRightInd w:val="0"/>
        <w:spacing w:after="240"/>
        <w:ind w:left="1080" w:hanging="360"/>
        <w:rPr>
          <w:rFonts w:ascii="Times New Roman" w:hAnsi="Times New Roman" w:cs="Times New Roman"/>
          <w:bCs/>
        </w:rPr>
      </w:pPr>
      <w:r w:rsidRPr="00AD2BF2">
        <w:rPr>
          <w:rFonts w:ascii="Times New Roman" w:hAnsi="Times New Roman" w:cs="Times New Roman"/>
          <w:bCs/>
        </w:rPr>
        <w:t xml:space="preserve">Yours is the glory for ever and ever.”  </w:t>
      </w:r>
    </w:p>
    <w:p w:rsidR="00271439" w:rsidRPr="00AD2BF2" w:rsidRDefault="00271439" w:rsidP="00271439">
      <w:pPr>
        <w:pStyle w:val="ListParagraph"/>
        <w:widowControl w:val="0"/>
        <w:autoSpaceDE w:val="0"/>
        <w:autoSpaceDN w:val="0"/>
        <w:adjustRightInd w:val="0"/>
        <w:spacing w:after="240"/>
        <w:ind w:left="1080" w:hanging="360"/>
        <w:rPr>
          <w:rFonts w:ascii="Times New Roman" w:hAnsi="Times New Roman" w:cs="Times New Roman"/>
          <w:bCs/>
        </w:rPr>
      </w:pPr>
    </w:p>
    <w:p w:rsidR="00271439" w:rsidRDefault="00C21927" w:rsidP="0027169B">
      <w:pPr>
        <w:pStyle w:val="ListParagraph"/>
        <w:widowControl w:val="0"/>
        <w:autoSpaceDE w:val="0"/>
        <w:autoSpaceDN w:val="0"/>
        <w:adjustRightInd w:val="0"/>
        <w:spacing w:after="320"/>
        <w:ind w:left="0" w:firstLine="360"/>
        <w:rPr>
          <w:rFonts w:ascii="Times New Roman" w:hAnsi="Times New Roman" w:cs="Times New Roman"/>
          <w:bCs/>
        </w:rPr>
      </w:pPr>
      <w:r w:rsidRPr="00AD2BF2">
        <w:rPr>
          <w:rFonts w:ascii="Times New Roman" w:hAnsi="Times New Roman" w:cs="Times New Roman"/>
          <w:bCs/>
        </w:rPr>
        <w:t xml:space="preserve">We have to read carefully the next words: </w:t>
      </w:r>
    </w:p>
    <w:p w:rsidR="00C21927" w:rsidRPr="00AD2BF2" w:rsidRDefault="00271439" w:rsidP="00271439">
      <w:pPr>
        <w:pStyle w:val="ListParagraph"/>
        <w:widowControl w:val="0"/>
        <w:autoSpaceDE w:val="0"/>
        <w:autoSpaceDN w:val="0"/>
        <w:adjustRightInd w:val="0"/>
        <w:spacing w:after="320"/>
        <w:ind w:left="1080" w:hanging="360"/>
        <w:rPr>
          <w:rFonts w:ascii="Times New Roman" w:hAnsi="Times New Roman" w:cs="Times New Roman"/>
          <w:bCs/>
        </w:rPr>
      </w:pPr>
      <w:r>
        <w:rPr>
          <w:rFonts w:ascii="Times New Roman" w:hAnsi="Times New Roman" w:cs="Times New Roman"/>
          <w:bCs/>
        </w:rPr>
        <w:t>“</w:t>
      </w:r>
      <w:r w:rsidR="00C21927" w:rsidRPr="00AD2BF2">
        <w:rPr>
          <w:rFonts w:ascii="Times New Roman" w:hAnsi="Times New Roman" w:cs="Times New Roman"/>
          <w:bCs/>
        </w:rPr>
        <w:t xml:space="preserve">As this broken bread was scattered upon the mountains and being gathered together became one, so may your Church be gathered together from the ends </w:t>
      </w:r>
      <w:r>
        <w:rPr>
          <w:rFonts w:ascii="Times New Roman" w:hAnsi="Times New Roman" w:cs="Times New Roman"/>
          <w:bCs/>
        </w:rPr>
        <w:t xml:space="preserve">of the earth into your kingdom; </w:t>
      </w:r>
      <w:r w:rsidR="00C21927" w:rsidRPr="00AD2BF2">
        <w:rPr>
          <w:rFonts w:ascii="Times New Roman" w:hAnsi="Times New Roman" w:cs="Times New Roman"/>
          <w:bCs/>
        </w:rPr>
        <w:t>for Yours is the glory and the power through Jesus Christ for ever and ever.” (</w:t>
      </w:r>
      <w:r>
        <w:rPr>
          <w:rFonts w:ascii="Times New Roman" w:hAnsi="Times New Roman" w:cs="Times New Roman"/>
          <w:bCs/>
        </w:rPr>
        <w:t xml:space="preserve">Didache </w:t>
      </w:r>
      <w:r w:rsidR="00C21927" w:rsidRPr="00AD2BF2">
        <w:rPr>
          <w:rFonts w:ascii="Times New Roman" w:hAnsi="Times New Roman" w:cs="Times New Roman"/>
          <w:bCs/>
        </w:rPr>
        <w:t xml:space="preserve">9:9-10).  </w:t>
      </w:r>
    </w:p>
    <w:p w:rsidR="00271439" w:rsidRDefault="00271439">
      <w:pPr>
        <w:rPr>
          <w:rFonts w:ascii="Times New Roman" w:hAnsi="Times New Roman" w:cs="Times New Roman"/>
          <w:bCs/>
        </w:rPr>
      </w:pPr>
      <w:r>
        <w:rPr>
          <w:rFonts w:ascii="Times New Roman" w:hAnsi="Times New Roman" w:cs="Times New Roman"/>
          <w:bCs/>
        </w:rPr>
        <w:br w:type="page"/>
      </w:r>
    </w:p>
    <w:p w:rsidR="00C21927" w:rsidRPr="00271439" w:rsidRDefault="00271439" w:rsidP="00AD2BF2">
      <w:pPr>
        <w:pStyle w:val="ListParagraph"/>
        <w:widowControl w:val="0"/>
        <w:autoSpaceDE w:val="0"/>
        <w:autoSpaceDN w:val="0"/>
        <w:adjustRightInd w:val="0"/>
        <w:ind w:left="0"/>
        <w:rPr>
          <w:rFonts w:ascii="Times New Roman" w:hAnsi="Times New Roman" w:cs="Times New Roman"/>
          <w:b/>
          <w:bCs/>
        </w:rPr>
      </w:pPr>
      <w:r>
        <w:rPr>
          <w:rFonts w:ascii="Times New Roman" w:hAnsi="Times New Roman" w:cs="Times New Roman"/>
          <w:b/>
          <w:bCs/>
        </w:rPr>
        <w:lastRenderedPageBreak/>
        <w:t>Later W</w:t>
      </w:r>
      <w:r w:rsidR="00C21927" w:rsidRPr="00271439">
        <w:rPr>
          <w:rFonts w:ascii="Times New Roman" w:hAnsi="Times New Roman" w:cs="Times New Roman"/>
          <w:b/>
          <w:bCs/>
        </w:rPr>
        <w:t xml:space="preserve">itness: </w:t>
      </w:r>
      <w:r>
        <w:rPr>
          <w:rFonts w:ascii="Times New Roman" w:hAnsi="Times New Roman" w:cs="Times New Roman"/>
          <w:b/>
          <w:bCs/>
        </w:rPr>
        <w:t>T</w:t>
      </w:r>
      <w:r w:rsidR="00C21927" w:rsidRPr="00271439">
        <w:rPr>
          <w:rFonts w:ascii="Times New Roman" w:hAnsi="Times New Roman" w:cs="Times New Roman"/>
          <w:b/>
          <w:bCs/>
        </w:rPr>
        <w:t xml:space="preserve">here </w:t>
      </w:r>
      <w:r>
        <w:rPr>
          <w:rFonts w:ascii="Times New Roman" w:hAnsi="Times New Roman" w:cs="Times New Roman"/>
          <w:b/>
          <w:bCs/>
        </w:rPr>
        <w:t>I</w:t>
      </w:r>
      <w:r w:rsidR="00C21927" w:rsidRPr="00271439">
        <w:rPr>
          <w:rFonts w:ascii="Times New Roman" w:hAnsi="Times New Roman" w:cs="Times New Roman"/>
          <w:b/>
          <w:bCs/>
        </w:rPr>
        <w:t xml:space="preserve">s </w:t>
      </w:r>
      <w:r>
        <w:rPr>
          <w:rFonts w:ascii="Times New Roman" w:hAnsi="Times New Roman" w:cs="Times New Roman"/>
          <w:b/>
          <w:bCs/>
        </w:rPr>
        <w:t>O</w:t>
      </w:r>
      <w:r w:rsidR="00C21927" w:rsidRPr="00271439">
        <w:rPr>
          <w:rFonts w:ascii="Times New Roman" w:hAnsi="Times New Roman" w:cs="Times New Roman"/>
          <w:b/>
          <w:bCs/>
        </w:rPr>
        <w:t xml:space="preserve">nly </w:t>
      </w:r>
      <w:r>
        <w:rPr>
          <w:rFonts w:ascii="Times New Roman" w:hAnsi="Times New Roman" w:cs="Times New Roman"/>
          <w:b/>
          <w:bCs/>
        </w:rPr>
        <w:t>O</w:t>
      </w:r>
      <w:r w:rsidR="00C21927" w:rsidRPr="00271439">
        <w:rPr>
          <w:rFonts w:ascii="Times New Roman" w:hAnsi="Times New Roman" w:cs="Times New Roman"/>
          <w:b/>
          <w:bCs/>
        </w:rPr>
        <w:t xml:space="preserve">ne </w:t>
      </w:r>
      <w:r>
        <w:rPr>
          <w:rFonts w:ascii="Times New Roman" w:hAnsi="Times New Roman" w:cs="Times New Roman"/>
          <w:b/>
          <w:bCs/>
        </w:rPr>
        <w:t>B</w:t>
      </w:r>
      <w:r w:rsidR="00C21927" w:rsidRPr="00271439">
        <w:rPr>
          <w:rFonts w:ascii="Times New Roman" w:hAnsi="Times New Roman" w:cs="Times New Roman"/>
          <w:b/>
          <w:bCs/>
        </w:rPr>
        <w:t>ody</w:t>
      </w:r>
    </w:p>
    <w:p w:rsidR="009E4EFC" w:rsidRDefault="009E4EFC" w:rsidP="009E4EFC">
      <w:pPr>
        <w:pStyle w:val="ListParagraph"/>
        <w:widowControl w:val="0"/>
        <w:autoSpaceDE w:val="0"/>
        <w:autoSpaceDN w:val="0"/>
        <w:adjustRightInd w:val="0"/>
        <w:ind w:left="360"/>
        <w:rPr>
          <w:rFonts w:ascii="Times New Roman" w:hAnsi="Times New Roman" w:cs="Times New Roman"/>
        </w:rPr>
      </w:pPr>
      <w:r>
        <w:rPr>
          <w:rFonts w:ascii="Times New Roman" w:hAnsi="Times New Roman" w:cs="Times New Roman"/>
        </w:rPr>
        <w:t>“</w:t>
      </w:r>
      <w:r w:rsidR="00C21927" w:rsidRPr="003513D1">
        <w:rPr>
          <w:rFonts w:ascii="Times New Roman" w:hAnsi="Times New Roman" w:cs="Times New Roman"/>
        </w:rPr>
        <w:t xml:space="preserve">The body of Christ is not many bodies but one body. </w:t>
      </w:r>
      <w:r w:rsidR="00271439">
        <w:rPr>
          <w:rFonts w:ascii="Times New Roman" w:hAnsi="Times New Roman" w:cs="Times New Roman"/>
        </w:rPr>
        <w:t xml:space="preserve"> </w:t>
      </w:r>
      <w:r w:rsidR="00C21927" w:rsidRPr="003513D1">
        <w:rPr>
          <w:rFonts w:ascii="Times New Roman" w:hAnsi="Times New Roman" w:cs="Times New Roman"/>
        </w:rPr>
        <w:t xml:space="preserve">For just as the bread, which consists of many grains, is made </w:t>
      </w:r>
      <w:r w:rsidR="00271439">
        <w:rPr>
          <w:rFonts w:ascii="Times New Roman" w:hAnsi="Times New Roman" w:cs="Times New Roman"/>
        </w:rPr>
        <w:t>“</w:t>
      </w:r>
      <w:r w:rsidR="00C21927" w:rsidRPr="003513D1">
        <w:rPr>
          <w:rFonts w:ascii="Times New Roman" w:hAnsi="Times New Roman" w:cs="Times New Roman"/>
        </w:rPr>
        <w:t>one</w:t>
      </w:r>
      <w:r w:rsidR="00271439">
        <w:rPr>
          <w:rFonts w:ascii="Times New Roman" w:hAnsi="Times New Roman" w:cs="Times New Roman"/>
        </w:rPr>
        <w:t>”</w:t>
      </w:r>
      <w:r w:rsidR="00C21927" w:rsidRPr="003513D1">
        <w:rPr>
          <w:rFonts w:ascii="Times New Roman" w:hAnsi="Times New Roman" w:cs="Times New Roman"/>
        </w:rPr>
        <w:t xml:space="preserve"> to the point that the separate grains are no longer visible, even though they are still there, so we are joined to each other and to Christ. </w:t>
      </w:r>
      <w:r w:rsidR="00271439">
        <w:rPr>
          <w:rFonts w:ascii="Times New Roman" w:hAnsi="Times New Roman" w:cs="Times New Roman"/>
        </w:rPr>
        <w:t xml:space="preserve"> </w:t>
      </w:r>
      <w:r w:rsidR="00C21927" w:rsidRPr="003513D1">
        <w:rPr>
          <w:rFonts w:ascii="Times New Roman" w:hAnsi="Times New Roman" w:cs="Times New Roman"/>
        </w:rPr>
        <w:t xml:space="preserve">But if we are all nourished by the same source and become one with him, why do we not also show forth the same love and become one in this respect too? </w:t>
      </w:r>
      <w:r w:rsidR="00271439">
        <w:rPr>
          <w:rFonts w:ascii="Times New Roman" w:hAnsi="Times New Roman" w:cs="Times New Roman"/>
        </w:rPr>
        <w:t xml:space="preserve"> </w:t>
      </w:r>
      <w:r w:rsidR="00C21927" w:rsidRPr="003513D1">
        <w:rPr>
          <w:rFonts w:ascii="Times New Roman" w:hAnsi="Times New Roman" w:cs="Times New Roman"/>
        </w:rPr>
        <w:t>This was what it was like in an</w:t>
      </w:r>
      <w:r>
        <w:rPr>
          <w:rFonts w:ascii="Times New Roman" w:hAnsi="Times New Roman" w:cs="Times New Roman"/>
        </w:rPr>
        <w:t xml:space="preserve">cient times, as we see in Acts </w:t>
      </w:r>
      <w:r w:rsidR="00C21927" w:rsidRPr="003513D1">
        <w:rPr>
          <w:rFonts w:ascii="Times New Roman" w:hAnsi="Times New Roman" w:cs="Times New Roman"/>
        </w:rPr>
        <w:t xml:space="preserve">4:32: “For the multitude of those who believed were of one heart and one soul.” </w:t>
      </w:r>
    </w:p>
    <w:p w:rsidR="009E4EFC" w:rsidRDefault="00C21927" w:rsidP="009E4EFC">
      <w:pPr>
        <w:pStyle w:val="ListParagraph"/>
        <w:widowControl w:val="0"/>
        <w:autoSpaceDE w:val="0"/>
        <w:autoSpaceDN w:val="0"/>
        <w:adjustRightInd w:val="0"/>
        <w:ind w:left="360"/>
        <w:rPr>
          <w:rFonts w:ascii="Times New Roman" w:hAnsi="Times New Roman" w:cs="Times New Roman"/>
        </w:rPr>
      </w:pPr>
      <w:r w:rsidRPr="003513D1">
        <w:rPr>
          <w:rFonts w:ascii="Times New Roman" w:hAnsi="Times New Roman" w:cs="Times New Roman"/>
        </w:rPr>
        <w:t>John Chrysostom</w:t>
      </w:r>
    </w:p>
    <w:p w:rsidR="00C21927" w:rsidRPr="003513D1" w:rsidRDefault="00C21927" w:rsidP="009E4EFC">
      <w:pPr>
        <w:pStyle w:val="ListParagraph"/>
        <w:widowControl w:val="0"/>
        <w:autoSpaceDE w:val="0"/>
        <w:autoSpaceDN w:val="0"/>
        <w:adjustRightInd w:val="0"/>
        <w:ind w:left="360"/>
        <w:rPr>
          <w:rFonts w:ascii="Times New Roman" w:hAnsi="Times New Roman" w:cs="Times New Roman"/>
        </w:rPr>
      </w:pPr>
      <w:r w:rsidRPr="003513D1">
        <w:rPr>
          <w:rFonts w:ascii="Times New Roman" w:hAnsi="Times New Roman" w:cs="Times New Roman"/>
        </w:rPr>
        <w:t>Homilies</w:t>
      </w:r>
      <w:r w:rsidR="009E4EFC">
        <w:rPr>
          <w:rFonts w:ascii="Times New Roman" w:hAnsi="Times New Roman" w:cs="Times New Roman"/>
        </w:rPr>
        <w:t xml:space="preserve"> </w:t>
      </w:r>
      <w:r w:rsidRPr="003513D1">
        <w:rPr>
          <w:rFonts w:ascii="Times New Roman" w:hAnsi="Times New Roman" w:cs="Times New Roman"/>
        </w:rPr>
        <w:t>on the Epistles of Paul to the Corinthians 24.4.</w:t>
      </w:r>
    </w:p>
    <w:p w:rsidR="009E4EFC" w:rsidRDefault="009E4EFC" w:rsidP="00AD2BF2">
      <w:pPr>
        <w:pStyle w:val="ListParagraph"/>
        <w:widowControl w:val="0"/>
        <w:autoSpaceDE w:val="0"/>
        <w:autoSpaceDN w:val="0"/>
        <w:adjustRightInd w:val="0"/>
        <w:ind w:left="0"/>
        <w:rPr>
          <w:rFonts w:ascii="Times New Roman" w:hAnsi="Times New Roman" w:cs="Times New Roman"/>
        </w:rPr>
      </w:pPr>
    </w:p>
    <w:p w:rsidR="009E4EFC" w:rsidRDefault="00C21927" w:rsidP="009E4EFC">
      <w:pPr>
        <w:pStyle w:val="ListParagraph"/>
        <w:widowControl w:val="0"/>
        <w:autoSpaceDE w:val="0"/>
        <w:autoSpaceDN w:val="0"/>
        <w:adjustRightInd w:val="0"/>
        <w:ind w:left="360"/>
        <w:rPr>
          <w:rFonts w:ascii="Times New Roman" w:hAnsi="Times New Roman" w:cs="Times New Roman"/>
        </w:rPr>
      </w:pPr>
      <w:r w:rsidRPr="003513D1">
        <w:rPr>
          <w:rFonts w:ascii="Times New Roman" w:hAnsi="Times New Roman" w:cs="Times New Roman"/>
        </w:rPr>
        <w:t xml:space="preserve">“So by bread you are instructed as to how you ought to cherish unity. </w:t>
      </w:r>
      <w:r w:rsidR="009E4EFC">
        <w:rPr>
          <w:rFonts w:ascii="Times New Roman" w:hAnsi="Times New Roman" w:cs="Times New Roman"/>
        </w:rPr>
        <w:t xml:space="preserve"> </w:t>
      </w:r>
      <w:r w:rsidRPr="003513D1">
        <w:rPr>
          <w:rFonts w:ascii="Times New Roman" w:hAnsi="Times New Roman" w:cs="Times New Roman"/>
        </w:rPr>
        <w:t xml:space="preserve">Was that bread made of one grain of wheat? </w:t>
      </w:r>
      <w:r w:rsidR="009E4EFC">
        <w:rPr>
          <w:rFonts w:ascii="Times New Roman" w:hAnsi="Times New Roman" w:cs="Times New Roman"/>
        </w:rPr>
        <w:t xml:space="preserve"> Were the</w:t>
      </w:r>
      <w:r w:rsidRPr="003513D1">
        <w:rPr>
          <w:rFonts w:ascii="Times New Roman" w:hAnsi="Times New Roman" w:cs="Times New Roman"/>
        </w:rPr>
        <w:t>r</w:t>
      </w:r>
      <w:r w:rsidR="009E4EFC">
        <w:rPr>
          <w:rFonts w:ascii="Times New Roman" w:hAnsi="Times New Roman" w:cs="Times New Roman"/>
        </w:rPr>
        <w:t>e</w:t>
      </w:r>
      <w:r w:rsidRPr="003513D1">
        <w:rPr>
          <w:rFonts w:ascii="Times New Roman" w:hAnsi="Times New Roman" w:cs="Times New Roman"/>
        </w:rPr>
        <w:t xml:space="preserve"> not, rather, many grains? </w:t>
      </w:r>
      <w:r w:rsidR="009E4EFC">
        <w:rPr>
          <w:rFonts w:ascii="Times New Roman" w:hAnsi="Times New Roman" w:cs="Times New Roman"/>
        </w:rPr>
        <w:t xml:space="preserve"> </w:t>
      </w:r>
      <w:r w:rsidRPr="003513D1">
        <w:rPr>
          <w:rFonts w:ascii="Times New Roman" w:hAnsi="Times New Roman" w:cs="Times New Roman"/>
        </w:rPr>
        <w:t xml:space="preserve">However, before they became bread, these grains were separate. </w:t>
      </w:r>
      <w:r w:rsidR="009E4EFC">
        <w:rPr>
          <w:rFonts w:ascii="Times New Roman" w:hAnsi="Times New Roman" w:cs="Times New Roman"/>
        </w:rPr>
        <w:t xml:space="preserve"> </w:t>
      </w:r>
      <w:r w:rsidRPr="003513D1">
        <w:rPr>
          <w:rFonts w:ascii="Times New Roman" w:hAnsi="Times New Roman" w:cs="Times New Roman"/>
        </w:rPr>
        <w:t xml:space="preserve">They were joined together in water after a certain amount of crushing. </w:t>
      </w:r>
      <w:r w:rsidR="009E4EFC">
        <w:rPr>
          <w:rFonts w:ascii="Times New Roman" w:hAnsi="Times New Roman" w:cs="Times New Roman"/>
        </w:rPr>
        <w:t xml:space="preserve"> </w:t>
      </w:r>
      <w:r w:rsidRPr="003513D1">
        <w:rPr>
          <w:rFonts w:ascii="Times New Roman" w:hAnsi="Times New Roman" w:cs="Times New Roman"/>
        </w:rPr>
        <w:t>For</w:t>
      </w:r>
      <w:r w:rsidR="009E4EFC">
        <w:rPr>
          <w:rFonts w:ascii="Times New Roman" w:hAnsi="Times New Roman" w:cs="Times New Roman"/>
        </w:rPr>
        <w:t>,</w:t>
      </w:r>
      <w:r w:rsidRPr="003513D1">
        <w:rPr>
          <w:rFonts w:ascii="Times New Roman" w:hAnsi="Times New Roman" w:cs="Times New Roman"/>
        </w:rPr>
        <w:t xml:space="preserve"> unless the grain is ground and moistened with water, it cannot arrive at that form which is called bread. </w:t>
      </w:r>
      <w:r w:rsidR="009E4EFC">
        <w:rPr>
          <w:rFonts w:ascii="Times New Roman" w:hAnsi="Times New Roman" w:cs="Times New Roman"/>
        </w:rPr>
        <w:t xml:space="preserve"> </w:t>
      </w:r>
      <w:r w:rsidRPr="003513D1">
        <w:rPr>
          <w:rFonts w:ascii="Times New Roman" w:hAnsi="Times New Roman" w:cs="Times New Roman"/>
        </w:rPr>
        <w:t xml:space="preserve">So, too, you were previously ground, as it were, by the humiliation of your fasting and by the sacrament of exorcism. </w:t>
      </w:r>
      <w:r w:rsidR="009E4EFC">
        <w:rPr>
          <w:rFonts w:ascii="Times New Roman" w:hAnsi="Times New Roman" w:cs="Times New Roman"/>
        </w:rPr>
        <w:t xml:space="preserve"> </w:t>
      </w:r>
      <w:r w:rsidRPr="003513D1">
        <w:rPr>
          <w:rFonts w:ascii="Times New Roman" w:hAnsi="Times New Roman" w:cs="Times New Roman"/>
        </w:rPr>
        <w:t xml:space="preserve">Then came the baptism of water. </w:t>
      </w:r>
      <w:r w:rsidR="009E4EFC">
        <w:rPr>
          <w:rFonts w:ascii="Times New Roman" w:hAnsi="Times New Roman" w:cs="Times New Roman"/>
        </w:rPr>
        <w:t xml:space="preserve"> </w:t>
      </w:r>
      <w:r w:rsidRPr="003513D1">
        <w:rPr>
          <w:rFonts w:ascii="Times New Roman" w:hAnsi="Times New Roman" w:cs="Times New Roman"/>
        </w:rPr>
        <w:t xml:space="preserve">You were moistened, as it were, so as to arrive at the form of bread. </w:t>
      </w:r>
      <w:r w:rsidR="009E4EFC">
        <w:rPr>
          <w:rFonts w:ascii="Times New Roman" w:hAnsi="Times New Roman" w:cs="Times New Roman"/>
        </w:rPr>
        <w:t xml:space="preserve"> </w:t>
      </w:r>
      <w:r w:rsidRPr="003513D1">
        <w:rPr>
          <w:rFonts w:ascii="Times New Roman" w:hAnsi="Times New Roman" w:cs="Times New Roman"/>
        </w:rPr>
        <w:t xml:space="preserve">But without fire, bread does not yet exist.” </w:t>
      </w:r>
    </w:p>
    <w:p w:rsidR="009E4EFC" w:rsidRDefault="00C21927" w:rsidP="009E4EFC">
      <w:pPr>
        <w:pStyle w:val="ListParagraph"/>
        <w:widowControl w:val="0"/>
        <w:autoSpaceDE w:val="0"/>
        <w:autoSpaceDN w:val="0"/>
        <w:adjustRightInd w:val="0"/>
        <w:ind w:left="360"/>
        <w:rPr>
          <w:rFonts w:ascii="Times New Roman" w:hAnsi="Times New Roman" w:cs="Times New Roman"/>
        </w:rPr>
      </w:pPr>
      <w:r w:rsidRPr="003513D1">
        <w:rPr>
          <w:rFonts w:ascii="Times New Roman" w:hAnsi="Times New Roman" w:cs="Times New Roman"/>
        </w:rPr>
        <w:t xml:space="preserve">Augustine, </w:t>
      </w:r>
    </w:p>
    <w:p w:rsidR="00C21927" w:rsidRPr="003513D1" w:rsidRDefault="00C21927" w:rsidP="009E4EFC">
      <w:pPr>
        <w:pStyle w:val="ListParagraph"/>
        <w:widowControl w:val="0"/>
        <w:autoSpaceDE w:val="0"/>
        <w:autoSpaceDN w:val="0"/>
        <w:adjustRightInd w:val="0"/>
        <w:ind w:left="360"/>
        <w:rPr>
          <w:rFonts w:ascii="Times New Roman" w:hAnsi="Times New Roman" w:cs="Times New Roman"/>
          <w:bCs/>
        </w:rPr>
      </w:pPr>
      <w:r w:rsidRPr="003513D1">
        <w:rPr>
          <w:rFonts w:ascii="Times New Roman" w:hAnsi="Times New Roman" w:cs="Times New Roman"/>
        </w:rPr>
        <w:t>Easter Sermon 227</w:t>
      </w:r>
    </w:p>
    <w:p w:rsidR="00C21927" w:rsidRPr="003513D1" w:rsidRDefault="00C21927" w:rsidP="00AD2BF2">
      <w:pPr>
        <w:pStyle w:val="ListParagraph"/>
        <w:widowControl w:val="0"/>
        <w:autoSpaceDE w:val="0"/>
        <w:autoSpaceDN w:val="0"/>
        <w:adjustRightInd w:val="0"/>
        <w:spacing w:after="320"/>
        <w:ind w:left="0"/>
        <w:rPr>
          <w:rFonts w:ascii="Times New Roman" w:hAnsi="Times New Roman" w:cs="Times New Roman"/>
        </w:rPr>
      </w:pPr>
    </w:p>
    <w:p w:rsidR="00C21927" w:rsidRPr="009E4EFC" w:rsidRDefault="00C21927" w:rsidP="0027169B">
      <w:pPr>
        <w:pStyle w:val="ListParagraph"/>
        <w:widowControl w:val="0"/>
        <w:autoSpaceDE w:val="0"/>
        <w:autoSpaceDN w:val="0"/>
        <w:adjustRightInd w:val="0"/>
        <w:ind w:left="0"/>
        <w:rPr>
          <w:rFonts w:ascii="Times New Roman" w:hAnsi="Times New Roman" w:cs="Times New Roman"/>
          <w:b/>
        </w:rPr>
      </w:pPr>
      <w:r w:rsidRPr="009E4EFC">
        <w:rPr>
          <w:rFonts w:ascii="Times New Roman" w:hAnsi="Times New Roman" w:cs="Times New Roman"/>
          <w:b/>
        </w:rPr>
        <w:t xml:space="preserve">One Loaf and </w:t>
      </w:r>
      <w:r w:rsidR="009E4EFC">
        <w:rPr>
          <w:rFonts w:ascii="Times New Roman" w:hAnsi="Times New Roman" w:cs="Times New Roman"/>
          <w:b/>
        </w:rPr>
        <w:t>One B</w:t>
      </w:r>
      <w:r w:rsidRPr="009E4EFC">
        <w:rPr>
          <w:rFonts w:ascii="Times New Roman" w:hAnsi="Times New Roman" w:cs="Times New Roman"/>
          <w:b/>
        </w:rPr>
        <w:t xml:space="preserve">ody </w:t>
      </w:r>
    </w:p>
    <w:p w:rsidR="0027169B" w:rsidRDefault="0027169B" w:rsidP="0027169B">
      <w:pPr>
        <w:pStyle w:val="ListParagraph"/>
        <w:widowControl w:val="0"/>
        <w:autoSpaceDE w:val="0"/>
        <w:autoSpaceDN w:val="0"/>
        <w:adjustRightInd w:val="0"/>
        <w:ind w:left="0"/>
        <w:rPr>
          <w:rFonts w:ascii="Times New Roman" w:hAnsi="Times New Roman" w:cs="Times New Roman"/>
          <w:iCs/>
        </w:rPr>
      </w:pPr>
      <w:r>
        <w:rPr>
          <w:rFonts w:ascii="Times New Roman" w:hAnsi="Times New Roman" w:cs="Times New Roman"/>
          <w:b/>
        </w:rPr>
        <w:t xml:space="preserve">VERSE 17 – </w:t>
      </w:r>
      <w:r w:rsidR="00C21927" w:rsidRPr="0027169B">
        <w:rPr>
          <w:rFonts w:ascii="Times New Roman" w:hAnsi="Times New Roman" w:cs="Times New Roman"/>
          <w:i/>
          <w:iCs/>
        </w:rPr>
        <w:t>Because there is one loaf, we, though many, are one body, for we all partake of the one loaf.</w:t>
      </w:r>
      <w:r w:rsidR="00C21927" w:rsidRPr="003513D1">
        <w:rPr>
          <w:rFonts w:ascii="Times New Roman" w:hAnsi="Times New Roman" w:cs="Times New Roman"/>
          <w:iCs/>
        </w:rPr>
        <w:t xml:space="preserve"> </w:t>
      </w:r>
    </w:p>
    <w:p w:rsidR="00C21927" w:rsidRPr="003513D1" w:rsidRDefault="00C21927" w:rsidP="0027169B">
      <w:pPr>
        <w:pStyle w:val="ListParagraph"/>
        <w:widowControl w:val="0"/>
        <w:autoSpaceDE w:val="0"/>
        <w:autoSpaceDN w:val="0"/>
        <w:adjustRightInd w:val="0"/>
        <w:ind w:left="0"/>
        <w:rPr>
          <w:rFonts w:ascii="Times New Roman" w:hAnsi="Times New Roman" w:cs="Times New Roman"/>
        </w:rPr>
      </w:pPr>
      <w:r w:rsidRPr="003513D1">
        <w:rPr>
          <w:rFonts w:ascii="Times New Roman" w:hAnsi="Times New Roman" w:cs="Times New Roman"/>
        </w:rPr>
        <w:t>Paul has written</w:t>
      </w:r>
      <w:r w:rsidR="0027169B">
        <w:rPr>
          <w:rFonts w:ascii="Times New Roman" w:hAnsi="Times New Roman" w:cs="Times New Roman"/>
        </w:rPr>
        <w:t>:</w:t>
      </w:r>
      <w:r w:rsidRPr="003513D1">
        <w:rPr>
          <w:rFonts w:ascii="Times New Roman" w:hAnsi="Times New Roman" w:cs="Times New Roman"/>
        </w:rPr>
        <w:t xml:space="preserve"> because we are “one bread,” </w:t>
      </w:r>
      <w:r w:rsidR="0027169B">
        <w:rPr>
          <w:rFonts w:ascii="Times New Roman" w:hAnsi="Times New Roman" w:cs="Times New Roman"/>
        </w:rPr>
        <w:t>partaking of it together make</w:t>
      </w:r>
      <w:r w:rsidRPr="003513D1">
        <w:rPr>
          <w:rFonts w:ascii="Times New Roman" w:hAnsi="Times New Roman" w:cs="Times New Roman"/>
        </w:rPr>
        <w:t>s us “one</w:t>
      </w:r>
      <w:r w:rsidR="0027169B">
        <w:rPr>
          <w:rFonts w:ascii="Times New Roman" w:hAnsi="Times New Roman" w:cs="Times New Roman"/>
        </w:rPr>
        <w:t>.</w:t>
      </w:r>
      <w:r w:rsidRPr="003513D1">
        <w:rPr>
          <w:rFonts w:ascii="Times New Roman" w:hAnsi="Times New Roman" w:cs="Times New Roman"/>
        </w:rPr>
        <w:t>”</w:t>
      </w:r>
    </w:p>
    <w:p w:rsidR="00C21927" w:rsidRPr="0027169B" w:rsidRDefault="0027169B" w:rsidP="00FB0FBD">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1.</w:t>
      </w:r>
      <w:r w:rsidR="00FB0FBD">
        <w:rPr>
          <w:rFonts w:ascii="Times New Roman" w:hAnsi="Times New Roman" w:cs="Times New Roman"/>
        </w:rPr>
        <w:t xml:space="preserve">  </w:t>
      </w:r>
      <w:r w:rsidR="00C21927" w:rsidRPr="0027169B">
        <w:rPr>
          <w:rFonts w:ascii="Times New Roman" w:hAnsi="Times New Roman" w:cs="Times New Roman"/>
        </w:rPr>
        <w:t xml:space="preserve">The action unifies us. </w:t>
      </w:r>
    </w:p>
    <w:p w:rsidR="00C21927" w:rsidRPr="003513D1" w:rsidRDefault="00C21927" w:rsidP="0027169B">
      <w:pPr>
        <w:pStyle w:val="ListParagraph"/>
        <w:widowControl w:val="0"/>
        <w:autoSpaceDE w:val="0"/>
        <w:autoSpaceDN w:val="0"/>
        <w:adjustRightInd w:val="0"/>
        <w:ind w:left="360"/>
        <w:rPr>
          <w:rFonts w:ascii="Times New Roman" w:hAnsi="Times New Roman" w:cs="Times New Roman"/>
        </w:rPr>
      </w:pPr>
      <w:r w:rsidRPr="003513D1">
        <w:rPr>
          <w:rFonts w:ascii="Times New Roman" w:hAnsi="Times New Roman" w:cs="Times New Roman"/>
        </w:rPr>
        <w:t>The one loaf is the reality that we see and that ha</w:t>
      </w:r>
      <w:r w:rsidR="00FB0FBD">
        <w:rPr>
          <w:rFonts w:ascii="Times New Roman" w:hAnsi="Times New Roman" w:cs="Times New Roman"/>
        </w:rPr>
        <w:t>s</w:t>
      </w:r>
      <w:r w:rsidRPr="003513D1">
        <w:rPr>
          <w:rFonts w:ascii="Times New Roman" w:hAnsi="Times New Roman" w:cs="Times New Roman"/>
        </w:rPr>
        <w:t xml:space="preserve"> to be in our awareness that we are called to be one.</w:t>
      </w:r>
    </w:p>
    <w:p w:rsidR="00C21927" w:rsidRPr="003513D1" w:rsidRDefault="00C21927" w:rsidP="00FB0FBD">
      <w:pPr>
        <w:pStyle w:val="ListParagraph"/>
        <w:widowControl w:val="0"/>
        <w:autoSpaceDE w:val="0"/>
        <w:autoSpaceDN w:val="0"/>
        <w:adjustRightInd w:val="0"/>
        <w:ind w:left="360"/>
        <w:rPr>
          <w:rFonts w:ascii="Times New Roman" w:hAnsi="Times New Roman" w:cs="Times New Roman"/>
        </w:rPr>
      </w:pPr>
      <w:r w:rsidRPr="003513D1">
        <w:rPr>
          <w:rFonts w:ascii="Times New Roman" w:hAnsi="Times New Roman" w:cs="Times New Roman"/>
        </w:rPr>
        <w:t xml:space="preserve">We are many and diverse, but we are united in this union with Christ through sharing in the one bread. </w:t>
      </w:r>
    </w:p>
    <w:p w:rsidR="00C21927" w:rsidRDefault="00C21927" w:rsidP="00FB0FBD">
      <w:pPr>
        <w:pStyle w:val="ListParagraph"/>
        <w:widowControl w:val="0"/>
        <w:autoSpaceDE w:val="0"/>
        <w:autoSpaceDN w:val="0"/>
        <w:adjustRightInd w:val="0"/>
        <w:ind w:left="360"/>
        <w:rPr>
          <w:rFonts w:ascii="Times New Roman" w:hAnsi="Times New Roman" w:cs="Times New Roman"/>
        </w:rPr>
      </w:pPr>
      <w:r w:rsidRPr="003513D1">
        <w:rPr>
          <w:rFonts w:ascii="Times New Roman" w:hAnsi="Times New Roman" w:cs="Times New Roman"/>
        </w:rPr>
        <w:t xml:space="preserve">The “one body” is the one life just like the one “flesh” in the marriage union. When we share in consuming that one loaf to unity in and with Christ, we realize that the act of sharing with one another </w:t>
      </w:r>
      <w:r w:rsidR="00FB0FBD">
        <w:rPr>
          <w:rFonts w:ascii="Times New Roman" w:hAnsi="Times New Roman" w:cs="Times New Roman"/>
        </w:rPr>
        <w:t>in that one loaf brings about</w:t>
      </w:r>
      <w:r w:rsidRPr="003513D1">
        <w:rPr>
          <w:rFonts w:ascii="Times New Roman" w:hAnsi="Times New Roman" w:cs="Times New Roman"/>
        </w:rPr>
        <w:t xml:space="preserve"> our unity with the risen Lord.</w:t>
      </w:r>
    </w:p>
    <w:p w:rsidR="00FB0FBD" w:rsidRPr="003513D1" w:rsidRDefault="00FB0FBD" w:rsidP="00FB0FBD">
      <w:pPr>
        <w:pStyle w:val="ListParagraph"/>
        <w:widowControl w:val="0"/>
        <w:autoSpaceDE w:val="0"/>
        <w:autoSpaceDN w:val="0"/>
        <w:adjustRightInd w:val="0"/>
        <w:ind w:left="360" w:hanging="360"/>
        <w:rPr>
          <w:rFonts w:ascii="Times New Roman" w:hAnsi="Times New Roman" w:cs="Times New Roman"/>
        </w:rPr>
      </w:pPr>
    </w:p>
    <w:p w:rsidR="00C21927" w:rsidRDefault="0027169B" w:rsidP="00FB0FBD">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2. </w:t>
      </w:r>
      <w:r w:rsidR="00FB0FBD">
        <w:rPr>
          <w:rFonts w:ascii="Times New Roman" w:hAnsi="Times New Roman" w:cs="Times New Roman"/>
        </w:rPr>
        <w:t xml:space="preserve"> </w:t>
      </w:r>
      <w:r w:rsidR="00C21927" w:rsidRPr="0027169B">
        <w:rPr>
          <w:rFonts w:ascii="Times New Roman" w:hAnsi="Times New Roman" w:cs="Times New Roman"/>
        </w:rPr>
        <w:t xml:space="preserve">Jesus shared our humanity and became like us in all things. Thus this sharing in “one body” where the Bread is a form of food for life brings about our union in and through the life of Christ himself. </w:t>
      </w:r>
    </w:p>
    <w:p w:rsidR="00FB0FBD" w:rsidRPr="0027169B" w:rsidRDefault="00FB0FBD" w:rsidP="00FB0FBD">
      <w:pPr>
        <w:widowControl w:val="0"/>
        <w:autoSpaceDE w:val="0"/>
        <w:autoSpaceDN w:val="0"/>
        <w:adjustRightInd w:val="0"/>
        <w:ind w:left="360" w:hanging="360"/>
        <w:rPr>
          <w:rFonts w:ascii="Times New Roman" w:hAnsi="Times New Roman" w:cs="Times New Roman"/>
        </w:rPr>
      </w:pPr>
    </w:p>
    <w:p w:rsidR="00FB0FBD" w:rsidRDefault="0027169B" w:rsidP="00FB0FBD">
      <w:pPr>
        <w:pStyle w:val="ListParagraph"/>
        <w:widowControl w:val="0"/>
        <w:autoSpaceDE w:val="0"/>
        <w:autoSpaceDN w:val="0"/>
        <w:adjustRightInd w:val="0"/>
        <w:ind w:left="360" w:hanging="360"/>
        <w:rPr>
          <w:rFonts w:ascii="Times New Roman" w:hAnsi="Times New Roman" w:cs="Times New Roman"/>
        </w:rPr>
      </w:pPr>
      <w:r>
        <w:rPr>
          <w:rFonts w:ascii="Times New Roman" w:hAnsi="Times New Roman" w:cs="Times New Roman"/>
        </w:rPr>
        <w:t>3.</w:t>
      </w:r>
      <w:r w:rsidR="00FB0FBD">
        <w:rPr>
          <w:rFonts w:ascii="Times New Roman" w:hAnsi="Times New Roman" w:cs="Times New Roman"/>
        </w:rPr>
        <w:t xml:space="preserve">  “</w:t>
      </w:r>
      <w:r w:rsidR="00C21927" w:rsidRPr="003513D1">
        <w:rPr>
          <w:rFonts w:ascii="Times New Roman" w:hAnsi="Times New Roman" w:cs="Times New Roman"/>
        </w:rPr>
        <w:t>One bo</w:t>
      </w:r>
      <w:r w:rsidR="00FB0FBD">
        <w:rPr>
          <w:rFonts w:ascii="Times New Roman" w:hAnsi="Times New Roman" w:cs="Times New Roman"/>
        </w:rPr>
        <w:t>dy” has been a term used through</w:t>
      </w:r>
      <w:r w:rsidR="00C21927" w:rsidRPr="003513D1">
        <w:rPr>
          <w:rFonts w:ascii="Times New Roman" w:hAnsi="Times New Roman" w:cs="Times New Roman"/>
        </w:rPr>
        <w:t>out the letters of Paul as a definition of the unity of the church as in (1 Cor 12:13; Rom 12:5; cf. Col 3:15; Eph 2:16; 4:4; and even without the adjective “one”</w:t>
      </w:r>
      <w:r w:rsidR="00C21927" w:rsidRPr="003513D1">
        <w:rPr>
          <w:rFonts w:ascii="Times New Roman" w:hAnsi="Times New Roman" w:cs="Times New Roman"/>
          <w:iCs/>
        </w:rPr>
        <w:t xml:space="preserve"> </w:t>
      </w:r>
      <w:r w:rsidR="00C21927" w:rsidRPr="003513D1">
        <w:rPr>
          <w:rFonts w:ascii="Times New Roman" w:hAnsi="Times New Roman" w:cs="Times New Roman"/>
        </w:rPr>
        <w:t>in (Col 1:18, 24; Eph 1:23; 5:23, 30)</w:t>
      </w:r>
      <w:r w:rsidR="00FB0FBD">
        <w:rPr>
          <w:rFonts w:ascii="Times New Roman" w:hAnsi="Times New Roman" w:cs="Times New Roman"/>
        </w:rPr>
        <w:t>.</w:t>
      </w:r>
      <w:r w:rsidR="00C21927" w:rsidRPr="003513D1">
        <w:rPr>
          <w:rFonts w:ascii="Times New Roman" w:hAnsi="Times New Roman" w:cs="Times New Roman"/>
        </w:rPr>
        <w:t xml:space="preserve"> </w:t>
      </w:r>
    </w:p>
    <w:p w:rsidR="00FB0FBD" w:rsidRDefault="00FB0FBD">
      <w:pPr>
        <w:rPr>
          <w:rFonts w:ascii="Times New Roman" w:hAnsi="Times New Roman" w:cs="Times New Roman"/>
        </w:rPr>
      </w:pPr>
      <w:r>
        <w:rPr>
          <w:rFonts w:ascii="Times New Roman" w:hAnsi="Times New Roman" w:cs="Times New Roman"/>
        </w:rPr>
        <w:br w:type="page"/>
      </w:r>
    </w:p>
    <w:p w:rsidR="00C21927" w:rsidRPr="00FB0FBD" w:rsidRDefault="00C21927" w:rsidP="00CB60E2">
      <w:pPr>
        <w:pStyle w:val="ListParagraph"/>
        <w:widowControl w:val="0"/>
        <w:autoSpaceDE w:val="0"/>
        <w:autoSpaceDN w:val="0"/>
        <w:adjustRightInd w:val="0"/>
        <w:spacing w:after="320"/>
        <w:ind w:left="0"/>
        <w:rPr>
          <w:rFonts w:ascii="Times New Roman" w:hAnsi="Times New Roman" w:cs="Times New Roman"/>
          <w:b/>
        </w:rPr>
      </w:pPr>
      <w:r w:rsidRPr="00FB0FBD">
        <w:rPr>
          <w:rFonts w:ascii="Times New Roman" w:hAnsi="Times New Roman" w:cs="Times New Roman"/>
          <w:b/>
        </w:rPr>
        <w:lastRenderedPageBreak/>
        <w:t>Example from the Past</w:t>
      </w:r>
    </w:p>
    <w:p w:rsidR="00FB0FBD" w:rsidRDefault="00FB0FBD" w:rsidP="00CB60E2">
      <w:pPr>
        <w:pStyle w:val="ListParagraph"/>
        <w:widowControl w:val="0"/>
        <w:autoSpaceDE w:val="0"/>
        <w:autoSpaceDN w:val="0"/>
        <w:adjustRightInd w:val="0"/>
        <w:spacing w:after="320"/>
        <w:ind w:left="0"/>
        <w:rPr>
          <w:rFonts w:ascii="Times New Roman" w:hAnsi="Times New Roman" w:cs="Times New Roman"/>
          <w:iCs/>
        </w:rPr>
      </w:pPr>
      <w:r>
        <w:rPr>
          <w:rFonts w:ascii="Times New Roman" w:hAnsi="Times New Roman" w:cs="Times New Roman"/>
          <w:b/>
        </w:rPr>
        <w:t xml:space="preserve">VERSE 18 – </w:t>
      </w:r>
      <w:r w:rsidR="00C21927" w:rsidRPr="00FB0FBD">
        <w:rPr>
          <w:rFonts w:ascii="Times New Roman" w:hAnsi="Times New Roman" w:cs="Times New Roman"/>
          <w:i/>
          <w:iCs/>
        </w:rPr>
        <w:t>Consider the people of Israel.</w:t>
      </w:r>
    </w:p>
    <w:p w:rsidR="00FB0FBD" w:rsidRDefault="00C21927" w:rsidP="00CB60E2">
      <w:pPr>
        <w:pStyle w:val="ListParagraph"/>
        <w:widowControl w:val="0"/>
        <w:autoSpaceDE w:val="0"/>
        <w:autoSpaceDN w:val="0"/>
        <w:adjustRightInd w:val="0"/>
        <w:spacing w:after="320"/>
        <w:ind w:left="0"/>
        <w:rPr>
          <w:rFonts w:ascii="Times New Roman" w:hAnsi="Times New Roman" w:cs="Times New Roman"/>
        </w:rPr>
      </w:pPr>
      <w:r w:rsidRPr="003513D1">
        <w:rPr>
          <w:rFonts w:ascii="Times New Roman" w:hAnsi="Times New Roman" w:cs="Times New Roman"/>
        </w:rPr>
        <w:t>Literally “Look at Israel according to the flesh</w:t>
      </w:r>
      <w:r w:rsidR="00FB0FBD">
        <w:rPr>
          <w:rFonts w:ascii="Times New Roman" w:hAnsi="Times New Roman" w:cs="Times New Roman"/>
        </w:rPr>
        <w:t>.</w:t>
      </w:r>
      <w:r w:rsidRPr="003513D1">
        <w:rPr>
          <w:rFonts w:ascii="Times New Roman" w:hAnsi="Times New Roman" w:cs="Times New Roman"/>
        </w:rPr>
        <w:t>”</w:t>
      </w:r>
    </w:p>
    <w:p w:rsidR="00913964" w:rsidRDefault="00C21927" w:rsidP="00CB60E2">
      <w:pPr>
        <w:pStyle w:val="ListParagraph"/>
        <w:widowControl w:val="0"/>
        <w:autoSpaceDE w:val="0"/>
        <w:autoSpaceDN w:val="0"/>
        <w:adjustRightInd w:val="0"/>
        <w:spacing w:after="320"/>
        <w:ind w:left="0"/>
        <w:rPr>
          <w:rFonts w:ascii="Times New Roman" w:hAnsi="Times New Roman" w:cs="Times New Roman"/>
        </w:rPr>
      </w:pPr>
      <w:r w:rsidRPr="003513D1">
        <w:rPr>
          <w:rFonts w:ascii="Times New Roman" w:hAnsi="Times New Roman" w:cs="Times New Roman"/>
        </w:rPr>
        <w:t>Paul puts forward old Israel as an example to learn from</w:t>
      </w:r>
      <w:r w:rsidR="00913964">
        <w:rPr>
          <w:rFonts w:ascii="Times New Roman" w:hAnsi="Times New Roman" w:cs="Times New Roman"/>
        </w:rPr>
        <w:t>.</w:t>
      </w:r>
    </w:p>
    <w:p w:rsidR="00913964" w:rsidRDefault="00913964" w:rsidP="00CB60E2">
      <w:pPr>
        <w:pStyle w:val="ListParagraph"/>
        <w:widowControl w:val="0"/>
        <w:autoSpaceDE w:val="0"/>
        <w:autoSpaceDN w:val="0"/>
        <w:adjustRightInd w:val="0"/>
        <w:spacing w:after="320"/>
        <w:ind w:left="0"/>
        <w:rPr>
          <w:rFonts w:ascii="Times New Roman" w:hAnsi="Times New Roman" w:cs="Times New Roman"/>
        </w:rPr>
      </w:pPr>
    </w:p>
    <w:p w:rsidR="00C21927" w:rsidRPr="003513D1" w:rsidRDefault="00913964" w:rsidP="00CB60E2">
      <w:pPr>
        <w:pStyle w:val="ListParagraph"/>
        <w:widowControl w:val="0"/>
        <w:autoSpaceDE w:val="0"/>
        <w:autoSpaceDN w:val="0"/>
        <w:adjustRightInd w:val="0"/>
        <w:spacing w:after="320"/>
        <w:ind w:left="0"/>
        <w:rPr>
          <w:rFonts w:ascii="Times New Roman" w:hAnsi="Times New Roman" w:cs="Times New Roman"/>
        </w:rPr>
      </w:pPr>
      <w:r>
        <w:rPr>
          <w:rFonts w:ascii="Times New Roman" w:hAnsi="Times New Roman" w:cs="Times New Roman"/>
          <w:b/>
        </w:rPr>
        <w:t xml:space="preserve">VERSE 18 (cont.) – </w:t>
      </w:r>
      <w:r w:rsidR="00C21927" w:rsidRPr="00913964">
        <w:rPr>
          <w:rFonts w:ascii="Times New Roman" w:hAnsi="Times New Roman" w:cs="Times New Roman"/>
          <w:i/>
          <w:iCs/>
        </w:rPr>
        <w:t>Are not those who eat of the sacrifices participants in the altar?</w:t>
      </w:r>
      <w:r w:rsidR="00C21927" w:rsidRPr="003513D1">
        <w:rPr>
          <w:rFonts w:ascii="Times New Roman" w:hAnsi="Times New Roman" w:cs="Times New Roman"/>
          <w:iCs/>
        </w:rPr>
        <w:t xml:space="preserve"> </w:t>
      </w:r>
      <w:r w:rsidR="00C21927" w:rsidRPr="003513D1">
        <w:rPr>
          <w:rFonts w:ascii="Times New Roman" w:hAnsi="Times New Roman" w:cs="Times New Roman"/>
        </w:rPr>
        <w:t>That is</w:t>
      </w:r>
      <w:r>
        <w:rPr>
          <w:rFonts w:ascii="Times New Roman" w:hAnsi="Times New Roman" w:cs="Times New Roman"/>
        </w:rPr>
        <w:t>,</w:t>
      </w:r>
      <w:r w:rsidR="00C21927" w:rsidRPr="003513D1">
        <w:rPr>
          <w:rFonts w:ascii="Times New Roman" w:hAnsi="Times New Roman" w:cs="Times New Roman"/>
        </w:rPr>
        <w:t xml:space="preserve"> the partners</w:t>
      </w:r>
      <w:r>
        <w:rPr>
          <w:rFonts w:ascii="Times New Roman" w:hAnsi="Times New Roman" w:cs="Times New Roman"/>
        </w:rPr>
        <w:t>, the</w:t>
      </w:r>
      <w:r w:rsidR="00C21927" w:rsidRPr="003513D1">
        <w:rPr>
          <w:rFonts w:ascii="Times New Roman" w:hAnsi="Times New Roman" w:cs="Times New Roman"/>
        </w:rPr>
        <w:t xml:space="preserve"> sharers in the altar. </w:t>
      </w:r>
      <w:r>
        <w:rPr>
          <w:rFonts w:ascii="Times New Roman" w:hAnsi="Times New Roman" w:cs="Times New Roman"/>
        </w:rPr>
        <w:t xml:space="preserve"> </w:t>
      </w:r>
      <w:r w:rsidR="00C21927" w:rsidRPr="003513D1">
        <w:rPr>
          <w:rFonts w:ascii="Times New Roman" w:hAnsi="Times New Roman" w:cs="Times New Roman"/>
        </w:rPr>
        <w:t>When the Israelites offered their sacrifices</w:t>
      </w:r>
      <w:r>
        <w:rPr>
          <w:rFonts w:ascii="Times New Roman" w:hAnsi="Times New Roman" w:cs="Times New Roman"/>
        </w:rPr>
        <w:t xml:space="preserve"> and partook of them (Deut 12:6-7; 14:26; Lev 3:1-17; 7:11-36; 10:12-</w:t>
      </w:r>
      <w:r w:rsidR="00C21927" w:rsidRPr="003513D1">
        <w:rPr>
          <w:rFonts w:ascii="Times New Roman" w:hAnsi="Times New Roman" w:cs="Times New Roman"/>
        </w:rPr>
        <w:t>15; 1 Sam 9:12</w:t>
      </w:r>
      <w:r>
        <w:rPr>
          <w:rFonts w:ascii="Times New Roman" w:hAnsi="Times New Roman" w:cs="Times New Roman"/>
        </w:rPr>
        <w:t>-</w:t>
      </w:r>
      <w:r w:rsidR="00C21927" w:rsidRPr="003513D1">
        <w:rPr>
          <w:rFonts w:ascii="Times New Roman" w:hAnsi="Times New Roman" w:cs="Times New Roman"/>
        </w:rPr>
        <w:t>13), they in effect made it their offering and</w:t>
      </w:r>
      <w:r>
        <w:rPr>
          <w:rFonts w:ascii="Times New Roman" w:hAnsi="Times New Roman" w:cs="Times New Roman"/>
        </w:rPr>
        <w:t xml:space="preserve"> they</w:t>
      </w:r>
      <w:r w:rsidR="00C21927" w:rsidRPr="003513D1">
        <w:rPr>
          <w:rFonts w:ascii="Times New Roman" w:hAnsi="Times New Roman" w:cs="Times New Roman"/>
        </w:rPr>
        <w:t xml:space="preserve"> themselves are bond</w:t>
      </w:r>
      <w:r>
        <w:rPr>
          <w:rFonts w:ascii="Times New Roman" w:hAnsi="Times New Roman" w:cs="Times New Roman"/>
        </w:rPr>
        <w:t>ed</w:t>
      </w:r>
      <w:r w:rsidR="00C21927" w:rsidRPr="003513D1">
        <w:rPr>
          <w:rFonts w:ascii="Times New Roman" w:hAnsi="Times New Roman" w:cs="Times New Roman"/>
        </w:rPr>
        <w:t xml:space="preserve"> with what was offered on the altar of sacrifice and with the Lord.</w:t>
      </w:r>
      <w:r w:rsidR="005C0DA7">
        <w:rPr>
          <w:rFonts w:ascii="Times New Roman" w:hAnsi="Times New Roman" w:cs="Times New Roman"/>
        </w:rPr>
        <w:t xml:space="preserve"> </w:t>
      </w:r>
      <w:r w:rsidR="00C21927" w:rsidRPr="003513D1">
        <w:rPr>
          <w:rFonts w:ascii="Times New Roman" w:hAnsi="Times New Roman" w:cs="Times New Roman"/>
        </w:rPr>
        <w:t xml:space="preserve"> (See, R. de Vaux, </w:t>
      </w:r>
      <w:r w:rsidR="00C21927" w:rsidRPr="005C0DA7">
        <w:rPr>
          <w:rFonts w:ascii="Times New Roman" w:hAnsi="Times New Roman" w:cs="Times New Roman"/>
          <w:i/>
          <w:iCs/>
        </w:rPr>
        <w:t xml:space="preserve">Studies in the </w:t>
      </w:r>
      <w:r w:rsidR="005C0DA7">
        <w:rPr>
          <w:rFonts w:ascii="Times New Roman" w:hAnsi="Times New Roman" w:cs="Times New Roman"/>
          <w:i/>
          <w:iCs/>
        </w:rPr>
        <w:t>S</w:t>
      </w:r>
      <w:r w:rsidR="00C21927" w:rsidRPr="005C0DA7">
        <w:rPr>
          <w:rFonts w:ascii="Times New Roman" w:hAnsi="Times New Roman" w:cs="Times New Roman"/>
          <w:i/>
          <w:iCs/>
        </w:rPr>
        <w:t>acrifices</w:t>
      </w:r>
      <w:r w:rsidR="00C21927" w:rsidRPr="003513D1">
        <w:rPr>
          <w:rFonts w:ascii="Times New Roman" w:hAnsi="Times New Roman" w:cs="Times New Roman"/>
          <w:iCs/>
        </w:rPr>
        <w:t xml:space="preserve">, </w:t>
      </w:r>
      <w:r w:rsidR="00C21927" w:rsidRPr="003513D1">
        <w:rPr>
          <w:rFonts w:ascii="Times New Roman" w:hAnsi="Times New Roman" w:cs="Times New Roman"/>
        </w:rPr>
        <w:t>32: “the victim is immolated . . . it is shared between God, the Priest, and the Offerer”</w:t>
      </w:r>
      <w:r w:rsidR="005C0DA7">
        <w:rPr>
          <w:rFonts w:ascii="Times New Roman" w:hAnsi="Times New Roman" w:cs="Times New Roman"/>
        </w:rPr>
        <w:t>)</w:t>
      </w:r>
      <w:r w:rsidR="00C21927" w:rsidRPr="003513D1">
        <w:rPr>
          <w:rFonts w:ascii="Times New Roman" w:hAnsi="Times New Roman" w:cs="Times New Roman"/>
        </w:rPr>
        <w:t xml:space="preserve">, so Paul </w:t>
      </w:r>
      <w:r w:rsidR="005C0DA7">
        <w:rPr>
          <w:rFonts w:ascii="Times New Roman" w:hAnsi="Times New Roman" w:cs="Times New Roman"/>
        </w:rPr>
        <w:t xml:space="preserve">uses </w:t>
      </w:r>
      <w:r w:rsidR="00C21927" w:rsidRPr="003513D1">
        <w:rPr>
          <w:rFonts w:ascii="Times New Roman" w:hAnsi="Times New Roman" w:cs="Times New Roman"/>
        </w:rPr>
        <w:t xml:space="preserve">the OT itself to point to the fact that in the </w:t>
      </w:r>
      <w:r w:rsidR="005C0DA7">
        <w:rPr>
          <w:rFonts w:ascii="Times New Roman" w:hAnsi="Times New Roman" w:cs="Times New Roman"/>
        </w:rPr>
        <w:t xml:space="preserve">OT, </w:t>
      </w:r>
      <w:r w:rsidR="00C21927" w:rsidRPr="003513D1">
        <w:rPr>
          <w:rFonts w:ascii="Times New Roman" w:hAnsi="Times New Roman" w:cs="Times New Roman"/>
        </w:rPr>
        <w:t>Israelite</w:t>
      </w:r>
      <w:r w:rsidR="005C0DA7">
        <w:rPr>
          <w:rFonts w:ascii="Times New Roman" w:hAnsi="Times New Roman" w:cs="Times New Roman"/>
        </w:rPr>
        <w:t xml:space="preserve"> </w:t>
      </w:r>
      <w:r w:rsidR="00C21927" w:rsidRPr="003513D1">
        <w:rPr>
          <w:rFonts w:ascii="Times New Roman" w:hAnsi="Times New Roman" w:cs="Times New Roman"/>
        </w:rPr>
        <w:t xml:space="preserve">worshipers </w:t>
      </w:r>
      <w:r w:rsidR="00C21927" w:rsidRPr="003513D1">
        <w:rPr>
          <w:rFonts w:ascii="Times New Roman" w:hAnsi="Times New Roman" w:cs="Times New Roman"/>
          <w:iCs/>
        </w:rPr>
        <w:t xml:space="preserve">made them </w:t>
      </w:r>
      <w:r w:rsidR="00C21927" w:rsidRPr="003513D1">
        <w:rPr>
          <w:rFonts w:ascii="Times New Roman" w:hAnsi="Times New Roman" w:cs="Times New Roman"/>
        </w:rPr>
        <w:t>“participants of the altar.</w:t>
      </w:r>
      <w:r w:rsidR="005C0DA7">
        <w:rPr>
          <w:rFonts w:ascii="Times New Roman" w:hAnsi="Times New Roman" w:cs="Times New Roman"/>
        </w:rPr>
        <w:t>”</w:t>
      </w:r>
      <w:r w:rsidR="00C21927" w:rsidRPr="003513D1">
        <w:rPr>
          <w:rFonts w:ascii="Times New Roman" w:hAnsi="Times New Roman" w:cs="Times New Roman"/>
        </w:rPr>
        <w:t xml:space="preserve">  The function of the altar in the OT worship of Israel is that the worshippers</w:t>
      </w:r>
      <w:r w:rsidR="005C0DA7">
        <w:rPr>
          <w:rFonts w:ascii="Times New Roman" w:hAnsi="Times New Roman" w:cs="Times New Roman"/>
        </w:rPr>
        <w:t xml:space="preserve"> and </w:t>
      </w:r>
      <w:r w:rsidR="00C21927" w:rsidRPr="003513D1">
        <w:rPr>
          <w:rFonts w:ascii="Times New Roman" w:hAnsi="Times New Roman" w:cs="Times New Roman"/>
        </w:rPr>
        <w:t xml:space="preserve">the sacrifices are united to God by their act of worship.   </w:t>
      </w:r>
    </w:p>
    <w:p w:rsidR="00C21927" w:rsidRPr="003513D1" w:rsidRDefault="00C21927" w:rsidP="00CB60E2">
      <w:pPr>
        <w:pStyle w:val="ListParagraph"/>
        <w:widowControl w:val="0"/>
        <w:autoSpaceDE w:val="0"/>
        <w:autoSpaceDN w:val="0"/>
        <w:adjustRightInd w:val="0"/>
        <w:spacing w:after="320"/>
        <w:ind w:left="0"/>
        <w:rPr>
          <w:rFonts w:ascii="Times New Roman" w:hAnsi="Times New Roman" w:cs="Times New Roman"/>
        </w:rPr>
      </w:pPr>
    </w:p>
    <w:p w:rsidR="005C0DA7" w:rsidRDefault="005C0DA7" w:rsidP="00CB60E2">
      <w:pPr>
        <w:pStyle w:val="ListParagraph"/>
        <w:widowControl w:val="0"/>
        <w:autoSpaceDE w:val="0"/>
        <w:autoSpaceDN w:val="0"/>
        <w:adjustRightInd w:val="0"/>
        <w:spacing w:after="320"/>
        <w:ind w:left="0"/>
        <w:rPr>
          <w:rFonts w:ascii="Times New Roman" w:hAnsi="Times New Roman" w:cs="Times New Roman"/>
          <w:i/>
          <w:iCs/>
        </w:rPr>
      </w:pPr>
      <w:r>
        <w:rPr>
          <w:rFonts w:ascii="Times New Roman" w:hAnsi="Times New Roman" w:cs="Times New Roman"/>
          <w:b/>
        </w:rPr>
        <w:t xml:space="preserve">VERSE 19 – </w:t>
      </w:r>
      <w:r w:rsidR="00C21927" w:rsidRPr="005C0DA7">
        <w:rPr>
          <w:rFonts w:ascii="Times New Roman" w:hAnsi="Times New Roman" w:cs="Times New Roman"/>
          <w:i/>
          <w:iCs/>
        </w:rPr>
        <w:t>What then am I saying? That meat sacrificed to idols is something</w:t>
      </w:r>
      <w:r>
        <w:rPr>
          <w:rFonts w:ascii="Times New Roman" w:hAnsi="Times New Roman" w:cs="Times New Roman"/>
          <w:i/>
          <w:iCs/>
        </w:rPr>
        <w:t>?  Or that an idol is something?</w:t>
      </w:r>
    </w:p>
    <w:p w:rsidR="00C21927" w:rsidRDefault="00C21927" w:rsidP="00CB60E2">
      <w:pPr>
        <w:pStyle w:val="ListParagraph"/>
        <w:widowControl w:val="0"/>
        <w:autoSpaceDE w:val="0"/>
        <w:autoSpaceDN w:val="0"/>
        <w:adjustRightInd w:val="0"/>
        <w:spacing w:after="320"/>
        <w:ind w:left="0"/>
        <w:rPr>
          <w:rFonts w:ascii="Times New Roman" w:hAnsi="Times New Roman" w:cs="Times New Roman"/>
        </w:rPr>
      </w:pPr>
      <w:r w:rsidRPr="003513D1">
        <w:rPr>
          <w:rFonts w:ascii="Times New Roman" w:hAnsi="Times New Roman" w:cs="Times New Roman"/>
        </w:rPr>
        <w:t>The meaning is that the piece of meat is only a piece of meat</w:t>
      </w:r>
      <w:r w:rsidR="005C0DA7">
        <w:rPr>
          <w:rFonts w:ascii="Times New Roman" w:hAnsi="Times New Roman" w:cs="Times New Roman"/>
        </w:rPr>
        <w:t>,</w:t>
      </w:r>
      <w:r w:rsidRPr="003513D1">
        <w:rPr>
          <w:rFonts w:ascii="Times New Roman" w:hAnsi="Times New Roman" w:cs="Times New Roman"/>
        </w:rPr>
        <w:t xml:space="preserve"> so also the idol is no more, in reality, than the wood, metal, or stone out of which it has been made</w:t>
      </w:r>
      <w:r w:rsidR="005C0DA7">
        <w:rPr>
          <w:rFonts w:ascii="Times New Roman" w:hAnsi="Times New Roman" w:cs="Times New Roman"/>
        </w:rPr>
        <w:t xml:space="preserve"> – </w:t>
      </w:r>
      <w:r w:rsidRPr="003513D1">
        <w:rPr>
          <w:rFonts w:ascii="Times New Roman" w:hAnsi="Times New Roman" w:cs="Times New Roman"/>
        </w:rPr>
        <w:t>it</w:t>
      </w:r>
      <w:r w:rsidR="005C0DA7">
        <w:rPr>
          <w:rFonts w:ascii="Times New Roman" w:hAnsi="Times New Roman" w:cs="Times New Roman"/>
        </w:rPr>
        <w:t xml:space="preserve"> is an </w:t>
      </w:r>
      <w:r w:rsidRPr="003513D1">
        <w:rPr>
          <w:rFonts w:ascii="Times New Roman" w:hAnsi="Times New Roman" w:cs="Times New Roman"/>
        </w:rPr>
        <w:t xml:space="preserve">image of a </w:t>
      </w:r>
      <w:r w:rsidR="005C0DA7">
        <w:rPr>
          <w:rFonts w:ascii="Times New Roman" w:hAnsi="Times New Roman" w:cs="Times New Roman"/>
        </w:rPr>
        <w:t>“</w:t>
      </w:r>
      <w:r w:rsidRPr="003513D1">
        <w:rPr>
          <w:rFonts w:ascii="Times New Roman" w:hAnsi="Times New Roman" w:cs="Times New Roman"/>
        </w:rPr>
        <w:t>god</w:t>
      </w:r>
      <w:r w:rsidR="005C0DA7">
        <w:rPr>
          <w:rFonts w:ascii="Times New Roman" w:hAnsi="Times New Roman" w:cs="Times New Roman"/>
        </w:rPr>
        <w:t>”</w:t>
      </w:r>
      <w:r w:rsidRPr="003513D1">
        <w:rPr>
          <w:rFonts w:ascii="Times New Roman" w:hAnsi="Times New Roman" w:cs="Times New Roman"/>
        </w:rPr>
        <w:t xml:space="preserve"> that does not really exist</w:t>
      </w:r>
      <w:r w:rsidR="005C0DA7">
        <w:rPr>
          <w:rFonts w:ascii="Times New Roman" w:hAnsi="Times New Roman" w:cs="Times New Roman"/>
        </w:rPr>
        <w:t xml:space="preserve">.  </w:t>
      </w:r>
      <w:r w:rsidRPr="003513D1">
        <w:rPr>
          <w:rFonts w:ascii="Times New Roman" w:hAnsi="Times New Roman" w:cs="Times New Roman"/>
        </w:rPr>
        <w:t>But the next verse is the most important one for it points to the dark side of paganism</w:t>
      </w:r>
      <w:r w:rsidR="005C0DA7">
        <w:rPr>
          <w:rFonts w:ascii="Times New Roman" w:hAnsi="Times New Roman" w:cs="Times New Roman"/>
        </w:rPr>
        <w:t>.</w:t>
      </w:r>
    </w:p>
    <w:p w:rsidR="005C0DA7" w:rsidRDefault="005C0DA7" w:rsidP="00CB60E2">
      <w:pPr>
        <w:pStyle w:val="ListParagraph"/>
        <w:widowControl w:val="0"/>
        <w:autoSpaceDE w:val="0"/>
        <w:autoSpaceDN w:val="0"/>
        <w:adjustRightInd w:val="0"/>
        <w:spacing w:after="320"/>
        <w:ind w:left="0"/>
        <w:rPr>
          <w:rFonts w:ascii="Times New Roman" w:hAnsi="Times New Roman" w:cs="Times New Roman"/>
        </w:rPr>
      </w:pPr>
    </w:p>
    <w:p w:rsidR="005C0DA7" w:rsidRDefault="005C0DA7" w:rsidP="00CB60E2">
      <w:pPr>
        <w:pStyle w:val="ListParagraph"/>
        <w:widowControl w:val="0"/>
        <w:autoSpaceDE w:val="0"/>
        <w:autoSpaceDN w:val="0"/>
        <w:adjustRightInd w:val="0"/>
        <w:spacing w:after="320"/>
        <w:ind w:left="0"/>
        <w:rPr>
          <w:rFonts w:ascii="Times New Roman" w:hAnsi="Times New Roman" w:cs="Times New Roman"/>
        </w:rPr>
      </w:pPr>
      <w:r>
        <w:rPr>
          <w:rFonts w:ascii="Times New Roman" w:hAnsi="Times New Roman" w:cs="Times New Roman"/>
          <w:b/>
        </w:rPr>
        <w:t xml:space="preserve">VERSE 20 – </w:t>
      </w:r>
      <w:r w:rsidR="00C21927" w:rsidRPr="005C0DA7">
        <w:rPr>
          <w:rFonts w:ascii="Times New Roman" w:hAnsi="Times New Roman" w:cs="Times New Roman"/>
          <w:i/>
          <w:iCs/>
        </w:rPr>
        <w:t>Rather what they sacrifice [they sacrifice] to demons and not to God</w:t>
      </w:r>
      <w:r w:rsidRPr="005C0DA7">
        <w:rPr>
          <w:rFonts w:ascii="Times New Roman" w:hAnsi="Times New Roman" w:cs="Times New Roman"/>
          <w:i/>
          <w:iCs/>
        </w:rPr>
        <w:t>.</w:t>
      </w:r>
      <w:r w:rsidR="00C21927" w:rsidRPr="003513D1">
        <w:rPr>
          <w:rFonts w:ascii="Times New Roman" w:hAnsi="Times New Roman" w:cs="Times New Roman"/>
          <w:iCs/>
        </w:rPr>
        <w:t xml:space="preserve"> </w:t>
      </w:r>
      <w:r w:rsidR="00C21927" w:rsidRPr="003513D1">
        <w:rPr>
          <w:rFonts w:ascii="Times New Roman" w:hAnsi="Times New Roman" w:cs="Times New Roman"/>
        </w:rPr>
        <w:t>According to Deut</w:t>
      </w:r>
      <w:r>
        <w:rPr>
          <w:rFonts w:ascii="Times New Roman" w:hAnsi="Times New Roman" w:cs="Times New Roman"/>
        </w:rPr>
        <w:t>eronomy</w:t>
      </w:r>
      <w:r w:rsidR="00C21927" w:rsidRPr="003513D1">
        <w:rPr>
          <w:rFonts w:ascii="Times New Roman" w:hAnsi="Times New Roman" w:cs="Times New Roman"/>
        </w:rPr>
        <w:t xml:space="preserve"> 32:17,</w:t>
      </w:r>
      <w:r w:rsidR="00C21927" w:rsidRPr="003513D1">
        <w:rPr>
          <w:rFonts w:ascii="Times New Roman" w:hAnsi="Times New Roman" w:cs="Times New Roman"/>
          <w:iCs/>
        </w:rPr>
        <w:t xml:space="preserve"> </w:t>
      </w:r>
      <w:r w:rsidR="00C21927" w:rsidRPr="003513D1">
        <w:rPr>
          <w:rFonts w:ascii="Times New Roman" w:hAnsi="Times New Roman" w:cs="Times New Roman"/>
        </w:rPr>
        <w:t>“</w:t>
      </w:r>
      <w:r w:rsidR="00C21927" w:rsidRPr="005C0DA7">
        <w:rPr>
          <w:rFonts w:ascii="Times New Roman" w:hAnsi="Times New Roman" w:cs="Times New Roman"/>
          <w:i/>
        </w:rPr>
        <w:t>they [rebellious Israelites] sacrificed to demons [Canaanite deities] and not to God, to gods whom they knew not</w:t>
      </w:r>
      <w:r w:rsidR="00C21927" w:rsidRPr="003513D1">
        <w:rPr>
          <w:rFonts w:ascii="Times New Roman" w:hAnsi="Times New Roman" w:cs="Times New Roman"/>
        </w:rPr>
        <w:t xml:space="preserve">” </w:t>
      </w:r>
      <w:r>
        <w:rPr>
          <w:rFonts w:ascii="Times New Roman" w:hAnsi="Times New Roman" w:cs="Times New Roman"/>
        </w:rPr>
        <w:t>(see also</w:t>
      </w:r>
      <w:r w:rsidR="00C21927" w:rsidRPr="003513D1">
        <w:rPr>
          <w:rFonts w:ascii="Times New Roman" w:hAnsi="Times New Roman" w:cs="Times New Roman"/>
        </w:rPr>
        <w:t xml:space="preserve"> Ps</w:t>
      </w:r>
      <w:r>
        <w:rPr>
          <w:rFonts w:ascii="Times New Roman" w:hAnsi="Times New Roman" w:cs="Times New Roman"/>
        </w:rPr>
        <w:t>alm 106:28, LXX).</w:t>
      </w:r>
    </w:p>
    <w:p w:rsidR="005C0DA7" w:rsidRDefault="005C0DA7" w:rsidP="00CB60E2">
      <w:pPr>
        <w:pStyle w:val="ListParagraph"/>
        <w:widowControl w:val="0"/>
        <w:autoSpaceDE w:val="0"/>
        <w:autoSpaceDN w:val="0"/>
        <w:adjustRightInd w:val="0"/>
        <w:spacing w:after="320"/>
        <w:ind w:left="0"/>
        <w:rPr>
          <w:rFonts w:ascii="Times New Roman" w:hAnsi="Times New Roman" w:cs="Times New Roman"/>
        </w:rPr>
      </w:pPr>
    </w:p>
    <w:p w:rsidR="005C0DA7" w:rsidRDefault="00C21927" w:rsidP="005C0DA7">
      <w:pPr>
        <w:pStyle w:val="ListParagraph"/>
        <w:widowControl w:val="0"/>
        <w:autoSpaceDE w:val="0"/>
        <w:autoSpaceDN w:val="0"/>
        <w:adjustRightInd w:val="0"/>
        <w:spacing w:after="320"/>
        <w:ind w:left="360"/>
        <w:rPr>
          <w:rFonts w:ascii="Times New Roman" w:hAnsi="Times New Roman" w:cs="Times New Roman"/>
        </w:rPr>
      </w:pPr>
      <w:r w:rsidRPr="003513D1">
        <w:rPr>
          <w:rFonts w:ascii="Times New Roman" w:hAnsi="Times New Roman" w:cs="Times New Roman"/>
        </w:rPr>
        <w:t xml:space="preserve">“This is the reason why we should not eat food which has been sacrificed to idols. The uncleanness is not in the food but in the intentions of the sacrifices and the attitude of the receivers.” </w:t>
      </w:r>
    </w:p>
    <w:p w:rsidR="00C21927" w:rsidRPr="003513D1" w:rsidRDefault="005C0DA7" w:rsidP="005C0DA7">
      <w:pPr>
        <w:pStyle w:val="ListParagraph"/>
        <w:widowControl w:val="0"/>
        <w:autoSpaceDE w:val="0"/>
        <w:autoSpaceDN w:val="0"/>
        <w:adjustRightInd w:val="0"/>
        <w:spacing w:after="320"/>
        <w:ind w:left="1080"/>
        <w:rPr>
          <w:rFonts w:ascii="Times New Roman" w:hAnsi="Times New Roman" w:cs="Times New Roman"/>
        </w:rPr>
      </w:pPr>
      <w:r>
        <w:rPr>
          <w:rFonts w:ascii="Times New Roman" w:hAnsi="Times New Roman" w:cs="Times New Roman"/>
        </w:rPr>
        <w:t xml:space="preserve">- </w:t>
      </w:r>
      <w:r w:rsidR="00C21927" w:rsidRPr="003513D1">
        <w:rPr>
          <w:rFonts w:ascii="Times New Roman" w:hAnsi="Times New Roman" w:cs="Times New Roman"/>
        </w:rPr>
        <w:t>John Chrysostom Homilies on the Epistles of Paul to the Corinthians 24.5</w:t>
      </w:r>
    </w:p>
    <w:p w:rsidR="00C21927" w:rsidRPr="003513D1" w:rsidRDefault="00C21927" w:rsidP="00CB60E2">
      <w:pPr>
        <w:pStyle w:val="ListParagraph"/>
        <w:widowControl w:val="0"/>
        <w:autoSpaceDE w:val="0"/>
        <w:autoSpaceDN w:val="0"/>
        <w:adjustRightInd w:val="0"/>
        <w:spacing w:after="320"/>
        <w:ind w:left="0"/>
        <w:rPr>
          <w:rFonts w:ascii="Times New Roman" w:hAnsi="Times New Roman" w:cs="Times New Roman"/>
        </w:rPr>
      </w:pPr>
    </w:p>
    <w:p w:rsidR="00C21927" w:rsidRPr="00D8231D" w:rsidRDefault="00C21927" w:rsidP="00CB60E2">
      <w:pPr>
        <w:pStyle w:val="ListParagraph"/>
        <w:widowControl w:val="0"/>
        <w:autoSpaceDE w:val="0"/>
        <w:autoSpaceDN w:val="0"/>
        <w:adjustRightInd w:val="0"/>
        <w:spacing w:after="320"/>
        <w:ind w:left="0"/>
        <w:rPr>
          <w:rFonts w:ascii="Times New Roman" w:hAnsi="Times New Roman" w:cs="Times New Roman"/>
          <w:b/>
        </w:rPr>
      </w:pPr>
      <w:r w:rsidRPr="00D8231D">
        <w:rPr>
          <w:rFonts w:ascii="Times New Roman" w:hAnsi="Times New Roman" w:cs="Times New Roman"/>
          <w:b/>
        </w:rPr>
        <w:t>Demons</w:t>
      </w:r>
    </w:p>
    <w:p w:rsidR="00C21927" w:rsidRPr="003513D1" w:rsidRDefault="00C21927" w:rsidP="00CB60E2">
      <w:pPr>
        <w:pStyle w:val="ListParagraph"/>
        <w:widowControl w:val="0"/>
        <w:autoSpaceDE w:val="0"/>
        <w:autoSpaceDN w:val="0"/>
        <w:adjustRightInd w:val="0"/>
        <w:spacing w:after="320"/>
        <w:ind w:left="0"/>
        <w:rPr>
          <w:rFonts w:ascii="Times New Roman" w:hAnsi="Times New Roman" w:cs="Times New Roman"/>
        </w:rPr>
      </w:pPr>
      <w:r w:rsidRPr="003513D1">
        <w:rPr>
          <w:rFonts w:ascii="Times New Roman" w:hAnsi="Times New Roman" w:cs="Times New Roman"/>
        </w:rPr>
        <w:t xml:space="preserve">This name is used often in the LXX for evil spirits (Deut 32:17; Ps 91:6). </w:t>
      </w:r>
    </w:p>
    <w:p w:rsidR="00C21927" w:rsidRPr="003513D1" w:rsidRDefault="00C21927" w:rsidP="00CB60E2">
      <w:pPr>
        <w:pStyle w:val="ListParagraph"/>
        <w:widowControl w:val="0"/>
        <w:autoSpaceDE w:val="0"/>
        <w:autoSpaceDN w:val="0"/>
        <w:adjustRightInd w:val="0"/>
        <w:spacing w:after="320"/>
        <w:ind w:left="0"/>
        <w:rPr>
          <w:rFonts w:ascii="Times New Roman" w:hAnsi="Times New Roman" w:cs="Times New Roman"/>
        </w:rPr>
      </w:pPr>
    </w:p>
    <w:p w:rsidR="00D8231D" w:rsidRDefault="00D8231D" w:rsidP="00CB60E2">
      <w:pPr>
        <w:pStyle w:val="ListParagraph"/>
        <w:widowControl w:val="0"/>
        <w:autoSpaceDE w:val="0"/>
        <w:autoSpaceDN w:val="0"/>
        <w:adjustRightInd w:val="0"/>
        <w:spacing w:after="320"/>
        <w:ind w:left="0"/>
        <w:rPr>
          <w:rFonts w:ascii="Times New Roman" w:hAnsi="Times New Roman" w:cs="Times New Roman"/>
          <w:iCs/>
        </w:rPr>
      </w:pPr>
      <w:r>
        <w:rPr>
          <w:rFonts w:ascii="Times New Roman" w:hAnsi="Times New Roman" w:cs="Times New Roman"/>
          <w:b/>
        </w:rPr>
        <w:t xml:space="preserve">VERSE 21 – </w:t>
      </w:r>
      <w:r w:rsidR="00C21927" w:rsidRPr="00D8231D">
        <w:rPr>
          <w:rFonts w:ascii="Times New Roman" w:hAnsi="Times New Roman" w:cs="Times New Roman"/>
          <w:i/>
          <w:iCs/>
        </w:rPr>
        <w:t>You cannot drink the cup of the Lord and the cup of demons as well</w:t>
      </w:r>
      <w:r>
        <w:rPr>
          <w:rFonts w:ascii="Times New Roman" w:hAnsi="Times New Roman" w:cs="Times New Roman"/>
          <w:iCs/>
        </w:rPr>
        <w:t>.</w:t>
      </w:r>
    </w:p>
    <w:p w:rsidR="00C21927" w:rsidRPr="003513D1" w:rsidRDefault="00C21927" w:rsidP="00CB60E2">
      <w:pPr>
        <w:pStyle w:val="ListParagraph"/>
        <w:widowControl w:val="0"/>
        <w:autoSpaceDE w:val="0"/>
        <w:autoSpaceDN w:val="0"/>
        <w:adjustRightInd w:val="0"/>
        <w:spacing w:after="320"/>
        <w:ind w:left="0"/>
        <w:rPr>
          <w:rFonts w:ascii="Times New Roman" w:hAnsi="Times New Roman" w:cs="Times New Roman"/>
        </w:rPr>
      </w:pPr>
      <w:r w:rsidRPr="003513D1">
        <w:rPr>
          <w:rFonts w:ascii="Times New Roman" w:hAnsi="Times New Roman" w:cs="Times New Roman"/>
        </w:rPr>
        <w:t>If Christians understand that participation in the Lord’s Supper really mea</w:t>
      </w:r>
      <w:r w:rsidR="00D8231D">
        <w:rPr>
          <w:rFonts w:ascii="Times New Roman" w:hAnsi="Times New Roman" w:cs="Times New Roman"/>
        </w:rPr>
        <w:t>ns sharing</w:t>
      </w:r>
      <w:r w:rsidRPr="003513D1">
        <w:rPr>
          <w:rFonts w:ascii="Times New Roman" w:hAnsi="Times New Roman" w:cs="Times New Roman"/>
        </w:rPr>
        <w:t xml:space="preserve"> life and death and resurrection of Christ, then sharing a cup in honor of pagan gods is impossible. </w:t>
      </w:r>
      <w:r w:rsidR="00D8231D">
        <w:rPr>
          <w:rFonts w:ascii="Times New Roman" w:hAnsi="Times New Roman" w:cs="Times New Roman"/>
        </w:rPr>
        <w:t xml:space="preserve"> </w:t>
      </w:r>
      <w:r w:rsidRPr="003513D1">
        <w:rPr>
          <w:rFonts w:ascii="Times New Roman" w:hAnsi="Times New Roman" w:cs="Times New Roman"/>
        </w:rPr>
        <w:t xml:space="preserve">The two cannot go together. </w:t>
      </w:r>
      <w:r w:rsidR="00D8231D">
        <w:rPr>
          <w:rFonts w:ascii="Times New Roman" w:hAnsi="Times New Roman" w:cs="Times New Roman"/>
        </w:rPr>
        <w:t xml:space="preserve"> </w:t>
      </w:r>
      <w:r w:rsidRPr="003513D1">
        <w:rPr>
          <w:rFonts w:ascii="Times New Roman" w:hAnsi="Times New Roman" w:cs="Times New Roman"/>
        </w:rPr>
        <w:t>Paul employs “</w:t>
      </w:r>
      <w:r w:rsidRPr="00D8231D">
        <w:rPr>
          <w:rFonts w:ascii="Times New Roman" w:hAnsi="Times New Roman" w:cs="Times New Roman"/>
          <w:i/>
        </w:rPr>
        <w:t>drink the cup of</w:t>
      </w:r>
      <w:r w:rsidR="00D8231D">
        <w:rPr>
          <w:rFonts w:ascii="Times New Roman" w:hAnsi="Times New Roman" w:cs="Times New Roman"/>
        </w:rPr>
        <w:t xml:space="preserve">” as in </w:t>
      </w:r>
      <w:r w:rsidRPr="003513D1">
        <w:rPr>
          <w:rFonts w:ascii="Times New Roman" w:hAnsi="Times New Roman" w:cs="Times New Roman"/>
        </w:rPr>
        <w:t>Isa</w:t>
      </w:r>
      <w:r w:rsidR="00D8231D">
        <w:rPr>
          <w:rFonts w:ascii="Times New Roman" w:hAnsi="Times New Roman" w:cs="Times New Roman"/>
        </w:rPr>
        <w:t>iah</w:t>
      </w:r>
      <w:r w:rsidRPr="003513D1">
        <w:rPr>
          <w:rFonts w:ascii="Times New Roman" w:hAnsi="Times New Roman" w:cs="Times New Roman"/>
        </w:rPr>
        <w:t xml:space="preserve"> 51; 17; Ezkel 23:31</w:t>
      </w:r>
      <w:r w:rsidR="00D8231D">
        <w:rPr>
          <w:rFonts w:ascii="Times New Roman" w:hAnsi="Times New Roman" w:cs="Times New Roman"/>
        </w:rPr>
        <w:t>-</w:t>
      </w:r>
      <w:r w:rsidRPr="003513D1">
        <w:rPr>
          <w:rFonts w:ascii="Times New Roman" w:hAnsi="Times New Roman" w:cs="Times New Roman"/>
        </w:rPr>
        <w:t xml:space="preserve">33 LXX). </w:t>
      </w:r>
      <w:r w:rsidR="00D8231D">
        <w:rPr>
          <w:rFonts w:ascii="Times New Roman" w:hAnsi="Times New Roman" w:cs="Times New Roman"/>
        </w:rPr>
        <w:t xml:space="preserve"> </w:t>
      </w:r>
      <w:r w:rsidRPr="003513D1">
        <w:rPr>
          <w:rFonts w:ascii="Times New Roman" w:hAnsi="Times New Roman" w:cs="Times New Roman"/>
        </w:rPr>
        <w:t xml:space="preserve">The use of Kyrios </w:t>
      </w:r>
      <w:r w:rsidR="00D8231D">
        <w:rPr>
          <w:rFonts w:ascii="Times New Roman" w:hAnsi="Times New Roman" w:cs="Times New Roman"/>
        </w:rPr>
        <w:t>“</w:t>
      </w:r>
      <w:r w:rsidRPr="003513D1">
        <w:rPr>
          <w:rFonts w:ascii="Times New Roman" w:hAnsi="Times New Roman" w:cs="Times New Roman"/>
        </w:rPr>
        <w:t>Lord</w:t>
      </w:r>
      <w:r w:rsidR="00D8231D">
        <w:rPr>
          <w:rFonts w:ascii="Times New Roman" w:hAnsi="Times New Roman" w:cs="Times New Roman"/>
        </w:rPr>
        <w:t>”</w:t>
      </w:r>
      <w:r w:rsidRPr="003513D1">
        <w:rPr>
          <w:rFonts w:ascii="Times New Roman" w:hAnsi="Times New Roman" w:cs="Times New Roman"/>
        </w:rPr>
        <w:t xml:space="preserve"> stands in total contrast to demons.  </w:t>
      </w:r>
    </w:p>
    <w:p w:rsidR="00D8231D" w:rsidRDefault="00D8231D" w:rsidP="00CB60E2">
      <w:pPr>
        <w:widowControl w:val="0"/>
        <w:autoSpaceDE w:val="0"/>
        <w:autoSpaceDN w:val="0"/>
        <w:adjustRightInd w:val="0"/>
        <w:spacing w:after="120"/>
        <w:rPr>
          <w:rFonts w:ascii="Times New Roman" w:hAnsi="Times New Roman" w:cs="Times New Roman"/>
          <w:iCs/>
        </w:rPr>
      </w:pPr>
    </w:p>
    <w:p w:rsidR="00D8231D" w:rsidRDefault="00D8231D">
      <w:pPr>
        <w:rPr>
          <w:rFonts w:ascii="Times New Roman" w:hAnsi="Times New Roman" w:cs="Times New Roman"/>
          <w:b/>
          <w:iCs/>
        </w:rPr>
      </w:pPr>
      <w:r>
        <w:rPr>
          <w:rFonts w:ascii="Times New Roman" w:hAnsi="Times New Roman" w:cs="Times New Roman"/>
          <w:b/>
          <w:iCs/>
        </w:rPr>
        <w:br w:type="page"/>
      </w:r>
    </w:p>
    <w:p w:rsidR="00D8231D" w:rsidRDefault="00D8231D" w:rsidP="00D8231D">
      <w:pPr>
        <w:widowControl w:val="0"/>
        <w:autoSpaceDE w:val="0"/>
        <w:autoSpaceDN w:val="0"/>
        <w:adjustRightInd w:val="0"/>
        <w:rPr>
          <w:rFonts w:ascii="Times New Roman" w:hAnsi="Times New Roman" w:cs="Times New Roman"/>
          <w:b/>
          <w:iCs/>
        </w:rPr>
      </w:pPr>
      <w:r>
        <w:rPr>
          <w:rFonts w:ascii="Times New Roman" w:hAnsi="Times New Roman" w:cs="Times New Roman"/>
          <w:b/>
          <w:iCs/>
        </w:rPr>
        <w:lastRenderedPageBreak/>
        <w:t>The Table of the Lord</w:t>
      </w:r>
    </w:p>
    <w:p w:rsidR="00D8231D" w:rsidRDefault="00C21927" w:rsidP="00D8231D">
      <w:pPr>
        <w:widowControl w:val="0"/>
        <w:autoSpaceDE w:val="0"/>
        <w:autoSpaceDN w:val="0"/>
        <w:adjustRightInd w:val="0"/>
        <w:rPr>
          <w:rFonts w:ascii="Times New Roman" w:hAnsi="Times New Roman" w:cs="Times New Roman"/>
        </w:rPr>
      </w:pPr>
      <w:r w:rsidRPr="003513D1">
        <w:rPr>
          <w:rFonts w:ascii="Times New Roman" w:hAnsi="Times New Roman" w:cs="Times New Roman"/>
          <w:iCs/>
        </w:rPr>
        <w:t xml:space="preserve">“You cannot partake of the table of the Lord and the table of demons. </w:t>
      </w:r>
      <w:r w:rsidR="00D8231D">
        <w:rPr>
          <w:rFonts w:ascii="Times New Roman" w:hAnsi="Times New Roman" w:cs="Times New Roman"/>
          <w:iCs/>
        </w:rPr>
        <w:t xml:space="preserve"> </w:t>
      </w:r>
      <w:r w:rsidRPr="003513D1">
        <w:rPr>
          <w:rFonts w:ascii="Times New Roman" w:hAnsi="Times New Roman" w:cs="Times New Roman"/>
        </w:rPr>
        <w:t>The phrase</w:t>
      </w:r>
      <w:r w:rsidRPr="003513D1">
        <w:rPr>
          <w:rFonts w:ascii="Times New Roman" w:hAnsi="Times New Roman" w:cs="Times New Roman"/>
          <w:iCs/>
        </w:rPr>
        <w:t xml:space="preserve">, </w:t>
      </w:r>
      <w:r w:rsidRPr="003513D1">
        <w:rPr>
          <w:rFonts w:ascii="Times New Roman" w:hAnsi="Times New Roman" w:cs="Times New Roman"/>
        </w:rPr>
        <w:t>“table of the Lord,” is found in Mal</w:t>
      </w:r>
      <w:r w:rsidR="00D8231D">
        <w:rPr>
          <w:rFonts w:ascii="Times New Roman" w:hAnsi="Times New Roman" w:cs="Times New Roman"/>
        </w:rPr>
        <w:t>achi</w:t>
      </w:r>
      <w:r w:rsidRPr="003513D1">
        <w:rPr>
          <w:rFonts w:ascii="Times New Roman" w:hAnsi="Times New Roman" w:cs="Times New Roman"/>
        </w:rPr>
        <w:t xml:space="preserve"> 1:7, 12 LXX, where the prophet protests against priests in Judah who offered polluted food on the altar and thus despised the name of the Lord who is (Yahweh). </w:t>
      </w:r>
      <w:r w:rsidR="00D8231D">
        <w:rPr>
          <w:rFonts w:ascii="Times New Roman" w:hAnsi="Times New Roman" w:cs="Times New Roman"/>
        </w:rPr>
        <w:t xml:space="preserve">  </w:t>
      </w:r>
      <w:r w:rsidRPr="003513D1">
        <w:rPr>
          <w:rFonts w:ascii="Times New Roman" w:hAnsi="Times New Roman" w:cs="Times New Roman"/>
        </w:rPr>
        <w:t xml:space="preserve">The same prophetic message is applied here for the Christian celebration of the “Lord’s Supper” (1 Cor 11:20). </w:t>
      </w:r>
      <w:r w:rsidR="00D8231D">
        <w:rPr>
          <w:rFonts w:ascii="Times New Roman" w:hAnsi="Times New Roman" w:cs="Times New Roman"/>
        </w:rPr>
        <w:t xml:space="preserve"> </w:t>
      </w:r>
      <w:r w:rsidRPr="003513D1">
        <w:rPr>
          <w:rFonts w:ascii="Times New Roman" w:hAnsi="Times New Roman" w:cs="Times New Roman"/>
        </w:rPr>
        <w:t xml:space="preserve">Paul extends the meaning of </w:t>
      </w:r>
      <w:r w:rsidRPr="003513D1">
        <w:rPr>
          <w:rFonts w:ascii="Times New Roman" w:hAnsi="Times New Roman" w:cs="Times New Roman"/>
          <w:iCs/>
        </w:rPr>
        <w:t xml:space="preserve">table </w:t>
      </w:r>
      <w:r w:rsidRPr="003513D1">
        <w:rPr>
          <w:rFonts w:ascii="Times New Roman" w:hAnsi="Times New Roman" w:cs="Times New Roman"/>
        </w:rPr>
        <w:t xml:space="preserve">even to </w:t>
      </w:r>
      <w:r w:rsidR="00D8231D">
        <w:rPr>
          <w:rFonts w:ascii="Times New Roman" w:hAnsi="Times New Roman" w:cs="Times New Roman"/>
        </w:rPr>
        <w:t xml:space="preserve">the altar of pagan gods, as in </w:t>
      </w:r>
      <w:r w:rsidRPr="003513D1">
        <w:rPr>
          <w:rFonts w:ascii="Times New Roman" w:hAnsi="Times New Roman" w:cs="Times New Roman"/>
        </w:rPr>
        <w:t>Isa</w:t>
      </w:r>
      <w:r w:rsidR="00D8231D">
        <w:rPr>
          <w:rFonts w:ascii="Times New Roman" w:hAnsi="Times New Roman" w:cs="Times New Roman"/>
        </w:rPr>
        <w:t>iah</w:t>
      </w:r>
      <w:r w:rsidRPr="003513D1">
        <w:rPr>
          <w:rFonts w:ascii="Times New Roman" w:hAnsi="Times New Roman" w:cs="Times New Roman"/>
        </w:rPr>
        <w:t xml:space="preserve"> 65:11 </w:t>
      </w:r>
      <w:r w:rsidR="00D8231D">
        <w:rPr>
          <w:rFonts w:ascii="Times New Roman" w:hAnsi="Times New Roman" w:cs="Times New Roman"/>
        </w:rPr>
        <w:t>(</w:t>
      </w:r>
      <w:r w:rsidRPr="003513D1">
        <w:rPr>
          <w:rFonts w:ascii="Times New Roman" w:hAnsi="Times New Roman" w:cs="Times New Roman"/>
        </w:rPr>
        <w:t>LXX</w:t>
      </w:r>
      <w:r w:rsidR="00D8231D">
        <w:rPr>
          <w:rFonts w:ascii="Times New Roman" w:hAnsi="Times New Roman" w:cs="Times New Roman"/>
        </w:rPr>
        <w:t>)</w:t>
      </w:r>
      <w:r w:rsidRPr="003513D1">
        <w:rPr>
          <w:rFonts w:ascii="Times New Roman" w:hAnsi="Times New Roman" w:cs="Times New Roman"/>
        </w:rPr>
        <w:t>,</w:t>
      </w:r>
      <w:r w:rsidRPr="003513D1">
        <w:rPr>
          <w:rFonts w:ascii="Times New Roman" w:hAnsi="Times New Roman" w:cs="Times New Roman"/>
          <w:iCs/>
        </w:rPr>
        <w:t xml:space="preserve"> </w:t>
      </w:r>
      <w:r w:rsidRPr="003513D1">
        <w:rPr>
          <w:rFonts w:ascii="Times New Roman" w:hAnsi="Times New Roman" w:cs="Times New Roman"/>
        </w:rPr>
        <w:t>“</w:t>
      </w:r>
      <w:r w:rsidRPr="00D8231D">
        <w:rPr>
          <w:rFonts w:ascii="Times New Roman" w:hAnsi="Times New Roman" w:cs="Times New Roman"/>
          <w:i/>
        </w:rPr>
        <w:t>setting a table for a demon</w:t>
      </w:r>
      <w:r w:rsidRPr="003513D1">
        <w:rPr>
          <w:rFonts w:ascii="Times New Roman" w:hAnsi="Times New Roman" w:cs="Times New Roman"/>
        </w:rPr>
        <w:t>.”</w:t>
      </w:r>
    </w:p>
    <w:p w:rsidR="00D8231D" w:rsidRDefault="00D8231D" w:rsidP="00D8231D">
      <w:pPr>
        <w:widowControl w:val="0"/>
        <w:autoSpaceDE w:val="0"/>
        <w:autoSpaceDN w:val="0"/>
        <w:adjustRightInd w:val="0"/>
        <w:rPr>
          <w:rFonts w:ascii="Times New Roman" w:hAnsi="Times New Roman" w:cs="Times New Roman"/>
        </w:rPr>
      </w:pPr>
    </w:p>
    <w:p w:rsidR="00C21927" w:rsidRPr="003513D1" w:rsidRDefault="00C21927" w:rsidP="00D8231D">
      <w:pPr>
        <w:widowControl w:val="0"/>
        <w:autoSpaceDE w:val="0"/>
        <w:autoSpaceDN w:val="0"/>
        <w:adjustRightInd w:val="0"/>
        <w:rPr>
          <w:rFonts w:ascii="Times New Roman" w:hAnsi="Times New Roman" w:cs="Times New Roman"/>
        </w:rPr>
      </w:pPr>
      <w:r w:rsidRPr="003513D1">
        <w:rPr>
          <w:rFonts w:ascii="Times New Roman" w:hAnsi="Times New Roman" w:cs="Times New Roman"/>
        </w:rPr>
        <w:t>In the Pagan World, friend</w:t>
      </w:r>
      <w:r w:rsidR="00D8231D">
        <w:rPr>
          <w:rFonts w:ascii="Times New Roman" w:hAnsi="Times New Roman" w:cs="Times New Roman"/>
        </w:rPr>
        <w:t>s</w:t>
      </w:r>
      <w:r w:rsidRPr="003513D1">
        <w:rPr>
          <w:rFonts w:ascii="Times New Roman" w:hAnsi="Times New Roman" w:cs="Times New Roman"/>
        </w:rPr>
        <w:t xml:space="preserve"> used to invite their friends to the feasts of the gods and to drink wine in the cup offered to the gods. </w:t>
      </w:r>
      <w:r w:rsidR="00D8231D">
        <w:rPr>
          <w:rFonts w:ascii="Times New Roman" w:hAnsi="Times New Roman" w:cs="Times New Roman"/>
        </w:rPr>
        <w:t xml:space="preserve"> </w:t>
      </w:r>
      <w:r w:rsidRPr="003513D1">
        <w:rPr>
          <w:rFonts w:ascii="Times New Roman" w:hAnsi="Times New Roman" w:cs="Times New Roman"/>
        </w:rPr>
        <w:t>There is one Egyptian papyrus that has kept that kind of invitation</w:t>
      </w:r>
      <w:r w:rsidR="00D8231D">
        <w:rPr>
          <w:rFonts w:ascii="Times New Roman" w:hAnsi="Times New Roman" w:cs="Times New Roman"/>
        </w:rPr>
        <w:t xml:space="preserve">, </w:t>
      </w:r>
      <w:r w:rsidRPr="003513D1">
        <w:rPr>
          <w:rFonts w:ascii="Times New Roman" w:hAnsi="Times New Roman" w:cs="Times New Roman"/>
        </w:rPr>
        <w:t xml:space="preserve">the text of which invites someone </w:t>
      </w:r>
      <w:r w:rsidR="00D8231D">
        <w:rPr>
          <w:rFonts w:ascii="Times New Roman" w:hAnsi="Times New Roman" w:cs="Times New Roman"/>
        </w:rPr>
        <w:t>“</w:t>
      </w:r>
      <w:r w:rsidRPr="003513D1">
        <w:rPr>
          <w:rFonts w:ascii="Times New Roman" w:hAnsi="Times New Roman" w:cs="Times New Roman"/>
        </w:rPr>
        <w:t>to dine in the Serapeion at the reclining dinner-couch of the Lord Serapis tomorrow” (</w:t>
      </w:r>
      <w:r w:rsidRPr="003513D1">
        <w:rPr>
          <w:rFonts w:ascii="Times New Roman" w:hAnsi="Times New Roman" w:cs="Times New Roman"/>
          <w:iCs/>
        </w:rPr>
        <w:t>Chaeremon requests your company at dinner at the table of the lord Sarapis in the</w:t>
      </w:r>
      <w:r w:rsidRPr="003513D1">
        <w:rPr>
          <w:rFonts w:ascii="Times New Roman" w:hAnsi="Times New Roman" w:cs="Times New Roman"/>
        </w:rPr>
        <w:t xml:space="preserve"> serapeum </w:t>
      </w:r>
      <w:r w:rsidRPr="003513D1">
        <w:rPr>
          <w:rFonts w:ascii="Times New Roman" w:hAnsi="Times New Roman" w:cs="Times New Roman"/>
          <w:iCs/>
        </w:rPr>
        <w:t>tomorrow, the 15th, at 9 o'clock.</w:t>
      </w:r>
      <w:r w:rsidR="00D8231D">
        <w:rPr>
          <w:rFonts w:ascii="Times New Roman" w:hAnsi="Times New Roman" w:cs="Times New Roman"/>
          <w:iCs/>
        </w:rPr>
        <w:t xml:space="preserve">) </w:t>
      </w:r>
      <w:r w:rsidRPr="003513D1">
        <w:rPr>
          <w:rFonts w:ascii="Times New Roman" w:hAnsi="Times New Roman" w:cs="Times New Roman"/>
        </w:rPr>
        <w:t xml:space="preserve"> The Serapeion was a temple and a library dedicated to the god Serapis in Alexandria, and it was demolished late 4</w:t>
      </w:r>
      <w:r w:rsidRPr="003513D1">
        <w:rPr>
          <w:rFonts w:ascii="Times New Roman" w:hAnsi="Times New Roman" w:cs="Times New Roman"/>
          <w:vertAlign w:val="superscript"/>
        </w:rPr>
        <w:t>th</w:t>
      </w:r>
      <w:r w:rsidRPr="003513D1">
        <w:rPr>
          <w:rFonts w:ascii="Times New Roman" w:hAnsi="Times New Roman" w:cs="Times New Roman"/>
        </w:rPr>
        <w:t xml:space="preserve"> century by Theophanous bishop of Alexandria.</w:t>
      </w:r>
    </w:p>
    <w:p w:rsidR="00C21927" w:rsidRDefault="00C21927" w:rsidP="00CB60E2">
      <w:pPr>
        <w:widowControl w:val="0"/>
        <w:autoSpaceDE w:val="0"/>
        <w:autoSpaceDN w:val="0"/>
        <w:adjustRightInd w:val="0"/>
        <w:spacing w:after="120"/>
        <w:rPr>
          <w:rFonts w:ascii="Times New Roman" w:hAnsi="Times New Roman" w:cs="Times New Roman"/>
        </w:rPr>
      </w:pPr>
      <w:r w:rsidRPr="003513D1">
        <w:rPr>
          <w:rFonts w:ascii="Times New Roman" w:hAnsi="Times New Roman" w:cs="Times New Roman"/>
        </w:rPr>
        <w:t>We have an image of this bishop standing on a pillar, in a MS of the Gospel.</w:t>
      </w:r>
    </w:p>
    <w:p w:rsidR="00D8231D" w:rsidRPr="003513D1" w:rsidRDefault="00D8231D" w:rsidP="00CB60E2">
      <w:pPr>
        <w:widowControl w:val="0"/>
        <w:autoSpaceDE w:val="0"/>
        <w:autoSpaceDN w:val="0"/>
        <w:adjustRightInd w:val="0"/>
        <w:spacing w:after="120"/>
        <w:rPr>
          <w:rFonts w:ascii="Times New Roman" w:hAnsi="Times New Roman" w:cs="Times New Roman"/>
        </w:rPr>
      </w:pPr>
    </w:p>
    <w:p w:rsidR="00D8231D" w:rsidRPr="003513D1" w:rsidRDefault="00D8231D" w:rsidP="00D8231D">
      <w:pPr>
        <w:widowControl w:val="0"/>
        <w:autoSpaceDE w:val="0"/>
        <w:autoSpaceDN w:val="0"/>
        <w:adjustRightInd w:val="0"/>
        <w:spacing w:after="120"/>
        <w:rPr>
          <w:rFonts w:ascii="Times New Roman" w:hAnsi="Times New Roman" w:cs="Times New Roman"/>
        </w:rPr>
      </w:pPr>
      <w:r w:rsidRPr="003513D1">
        <w:rPr>
          <w:rFonts w:ascii="Times New Roman" w:hAnsi="Times New Roman" w:cs="Times New Roman"/>
          <w:noProof/>
        </w:rPr>
        <w:drawing>
          <wp:inline distT="0" distB="0" distL="0" distR="0" wp14:anchorId="60CA72C8" wp14:editId="51A24EC7">
            <wp:extent cx="2819400" cy="4196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2314" cy="4200654"/>
                    </a:xfrm>
                    <a:prstGeom prst="rect">
                      <a:avLst/>
                    </a:prstGeom>
                    <a:noFill/>
                    <a:ln>
                      <a:noFill/>
                    </a:ln>
                  </pic:spPr>
                </pic:pic>
              </a:graphicData>
            </a:graphic>
          </wp:inline>
        </w:drawing>
      </w:r>
      <w:r w:rsidRPr="003513D1">
        <w:rPr>
          <w:rFonts w:ascii="Times New Roman" w:hAnsi="Times New Roman" w:cs="Times New Roman"/>
        </w:rPr>
        <w:t xml:space="preserve">  .</w:t>
      </w:r>
    </w:p>
    <w:p w:rsidR="00C21927" w:rsidRPr="003513D1" w:rsidRDefault="00D8231D" w:rsidP="00C21927">
      <w:pPr>
        <w:widowControl w:val="0"/>
        <w:autoSpaceDE w:val="0"/>
        <w:autoSpaceDN w:val="0"/>
        <w:adjustRightInd w:val="0"/>
        <w:spacing w:after="120"/>
        <w:rPr>
          <w:rFonts w:ascii="Times New Roman" w:hAnsi="Times New Roman" w:cs="Times New Roman"/>
        </w:rPr>
      </w:pPr>
      <w:r>
        <w:rPr>
          <w:rFonts w:ascii="Times New Roman" w:hAnsi="Times New Roman" w:cs="Times New Roman"/>
        </w:rPr>
        <w:t>Theophanus, Bishop of Alexandria, 4</w:t>
      </w:r>
      <w:r w:rsidRPr="00D8231D">
        <w:rPr>
          <w:rFonts w:ascii="Times New Roman" w:hAnsi="Times New Roman" w:cs="Times New Roman"/>
          <w:vertAlign w:val="superscript"/>
        </w:rPr>
        <w:t>th</w:t>
      </w:r>
      <w:r>
        <w:rPr>
          <w:rFonts w:ascii="Times New Roman" w:hAnsi="Times New Roman" w:cs="Times New Roman"/>
        </w:rPr>
        <w:t xml:space="preserve"> Century</w:t>
      </w:r>
    </w:p>
    <w:p w:rsidR="00C21927" w:rsidRPr="003513D1" w:rsidRDefault="00C21927" w:rsidP="00C21927">
      <w:pPr>
        <w:widowControl w:val="0"/>
        <w:autoSpaceDE w:val="0"/>
        <w:autoSpaceDN w:val="0"/>
        <w:adjustRightInd w:val="0"/>
        <w:spacing w:after="120"/>
        <w:rPr>
          <w:rFonts w:ascii="Times New Roman" w:hAnsi="Times New Roman" w:cs="Times New Roman"/>
        </w:rPr>
      </w:pPr>
    </w:p>
    <w:p w:rsidR="00C21927" w:rsidRPr="003513D1" w:rsidRDefault="00C21927" w:rsidP="00C21927">
      <w:pPr>
        <w:widowControl w:val="0"/>
        <w:autoSpaceDE w:val="0"/>
        <w:autoSpaceDN w:val="0"/>
        <w:adjustRightInd w:val="0"/>
        <w:spacing w:after="120"/>
        <w:rPr>
          <w:rFonts w:ascii="Times New Roman" w:hAnsi="Times New Roman" w:cs="Times New Roman"/>
        </w:rPr>
      </w:pPr>
    </w:p>
    <w:p w:rsidR="00D8231D" w:rsidRDefault="00D8231D" w:rsidP="00D8231D">
      <w:pPr>
        <w:widowControl w:val="0"/>
        <w:autoSpaceDE w:val="0"/>
        <w:autoSpaceDN w:val="0"/>
        <w:adjustRightInd w:val="0"/>
        <w:rPr>
          <w:rFonts w:ascii="Times New Roman" w:hAnsi="Times New Roman" w:cs="Times New Roman"/>
          <w:iCs/>
        </w:rPr>
      </w:pPr>
      <w:r>
        <w:rPr>
          <w:rFonts w:ascii="Times New Roman" w:hAnsi="Times New Roman" w:cs="Times New Roman"/>
          <w:b/>
        </w:rPr>
        <w:lastRenderedPageBreak/>
        <w:t xml:space="preserve">VERSE 22 – </w:t>
      </w:r>
      <w:r w:rsidR="00C21927" w:rsidRPr="00D8231D">
        <w:rPr>
          <w:rFonts w:ascii="Times New Roman" w:hAnsi="Times New Roman" w:cs="Times New Roman"/>
          <w:i/>
          <w:iCs/>
        </w:rPr>
        <w:t>Or are we stirring the Lord to jealousy?</w:t>
      </w:r>
    </w:p>
    <w:p w:rsidR="00C21927" w:rsidRPr="003513D1" w:rsidRDefault="00C21927" w:rsidP="00D8231D">
      <w:pPr>
        <w:widowControl w:val="0"/>
        <w:autoSpaceDE w:val="0"/>
        <w:autoSpaceDN w:val="0"/>
        <w:adjustRightInd w:val="0"/>
        <w:rPr>
          <w:rFonts w:ascii="Times New Roman" w:hAnsi="Times New Roman" w:cs="Times New Roman"/>
        </w:rPr>
      </w:pPr>
      <w:r w:rsidRPr="003513D1">
        <w:rPr>
          <w:rFonts w:ascii="Times New Roman" w:hAnsi="Times New Roman" w:cs="Times New Roman"/>
          <w:iCs/>
        </w:rPr>
        <w:t xml:space="preserve"> </w:t>
      </w:r>
      <w:r w:rsidRPr="003513D1">
        <w:rPr>
          <w:rFonts w:ascii="Times New Roman" w:hAnsi="Times New Roman" w:cs="Times New Roman"/>
        </w:rPr>
        <w:t xml:space="preserve">Idolatrous behavior of </w:t>
      </w:r>
      <w:r w:rsidR="00D8231D">
        <w:rPr>
          <w:rFonts w:ascii="Times New Roman" w:hAnsi="Times New Roman" w:cs="Times New Roman"/>
        </w:rPr>
        <w:t xml:space="preserve">the </w:t>
      </w:r>
      <w:r w:rsidRPr="003513D1">
        <w:rPr>
          <w:rFonts w:ascii="Times New Roman" w:hAnsi="Times New Roman" w:cs="Times New Roman"/>
        </w:rPr>
        <w:t>Israelites provoked Yahweh to anger</w:t>
      </w:r>
      <w:r w:rsidR="00D8231D">
        <w:rPr>
          <w:rFonts w:ascii="Times New Roman" w:hAnsi="Times New Roman" w:cs="Times New Roman"/>
        </w:rPr>
        <w:t>.  R</w:t>
      </w:r>
      <w:r w:rsidRPr="003513D1">
        <w:rPr>
          <w:rFonts w:ascii="Times New Roman" w:hAnsi="Times New Roman" w:cs="Times New Roman"/>
        </w:rPr>
        <w:t>ead the Song of Moses (Deut 32:21,</w:t>
      </w:r>
      <w:r w:rsidR="00D8231D">
        <w:rPr>
          <w:rFonts w:ascii="Times New Roman" w:hAnsi="Times New Roman" w:cs="Times New Roman"/>
        </w:rPr>
        <w:t xml:space="preserve"> </w:t>
      </w:r>
      <w:r w:rsidRPr="00D8231D">
        <w:rPr>
          <w:rFonts w:ascii="Times New Roman" w:hAnsi="Times New Roman" w:cs="Times New Roman"/>
          <w:i/>
        </w:rPr>
        <w:t>“They have stirred me to jealousy with what is not a god; they have provoked me with their idols”</w:t>
      </w:r>
      <w:r w:rsidRPr="003513D1">
        <w:rPr>
          <w:rFonts w:ascii="Times New Roman" w:hAnsi="Times New Roman" w:cs="Times New Roman"/>
        </w:rPr>
        <w:t xml:space="preserve"> </w:t>
      </w:r>
      <w:r w:rsidR="00D8231D">
        <w:rPr>
          <w:rFonts w:ascii="Times New Roman" w:hAnsi="Times New Roman" w:cs="Times New Roman"/>
        </w:rPr>
        <w:t>(</w:t>
      </w:r>
      <w:r w:rsidRPr="003513D1">
        <w:rPr>
          <w:rFonts w:ascii="Times New Roman" w:hAnsi="Times New Roman" w:cs="Times New Roman"/>
        </w:rPr>
        <w:t>and also Exod 32:5)</w:t>
      </w:r>
      <w:r w:rsidR="00D8231D">
        <w:rPr>
          <w:rFonts w:ascii="Times New Roman" w:hAnsi="Times New Roman" w:cs="Times New Roman"/>
        </w:rPr>
        <w:t xml:space="preserve">.  </w:t>
      </w:r>
      <w:r w:rsidRPr="003513D1">
        <w:rPr>
          <w:rFonts w:ascii="Times New Roman" w:hAnsi="Times New Roman" w:cs="Times New Roman"/>
        </w:rPr>
        <w:t>Paul stresses that God’s anger cannot be confronted with latitude (Exod 20:4</w:t>
      </w:r>
      <w:r w:rsidR="006C1FC2">
        <w:rPr>
          <w:rFonts w:ascii="Times New Roman" w:hAnsi="Times New Roman" w:cs="Times New Roman"/>
        </w:rPr>
        <w:t>-</w:t>
      </w:r>
      <w:r w:rsidRPr="003513D1">
        <w:rPr>
          <w:rFonts w:ascii="Times New Roman" w:hAnsi="Times New Roman" w:cs="Times New Roman"/>
        </w:rPr>
        <w:t>5; 34:14; Josh 24:19</w:t>
      </w:r>
      <w:r w:rsidR="006C1FC2">
        <w:rPr>
          <w:rFonts w:ascii="Times New Roman" w:hAnsi="Times New Roman" w:cs="Times New Roman"/>
        </w:rPr>
        <w:t>-</w:t>
      </w:r>
      <w:r w:rsidRPr="003513D1">
        <w:rPr>
          <w:rFonts w:ascii="Times New Roman" w:hAnsi="Times New Roman" w:cs="Times New Roman"/>
        </w:rPr>
        <w:t>20; Ps 78:58).</w:t>
      </w:r>
      <w:r w:rsidR="006C1FC2">
        <w:rPr>
          <w:rFonts w:ascii="Times New Roman" w:hAnsi="Times New Roman" w:cs="Times New Roman"/>
        </w:rPr>
        <w:t xml:space="preserve">  </w:t>
      </w:r>
      <w:r w:rsidRPr="003513D1">
        <w:rPr>
          <w:rFonts w:ascii="Times New Roman" w:hAnsi="Times New Roman" w:cs="Times New Roman"/>
        </w:rPr>
        <w:t xml:space="preserve"> </w:t>
      </w:r>
    </w:p>
    <w:p w:rsidR="00C21927" w:rsidRPr="003513D1" w:rsidRDefault="00C21927" w:rsidP="00C21927">
      <w:pPr>
        <w:widowControl w:val="0"/>
        <w:autoSpaceDE w:val="0"/>
        <w:autoSpaceDN w:val="0"/>
        <w:adjustRightInd w:val="0"/>
        <w:spacing w:after="240"/>
        <w:rPr>
          <w:rFonts w:ascii="Times New Roman" w:hAnsi="Times New Roman" w:cs="Times New Roman"/>
        </w:rPr>
      </w:pPr>
      <w:r w:rsidRPr="003513D1">
        <w:rPr>
          <w:rFonts w:ascii="Times New Roman" w:hAnsi="Times New Roman" w:cs="Times New Roman"/>
        </w:rPr>
        <w:t xml:space="preserve">This </w:t>
      </w:r>
      <w:r w:rsidRPr="003513D1">
        <w:rPr>
          <w:rFonts w:ascii="Times New Roman" w:hAnsi="Times New Roman" w:cs="Times New Roman"/>
          <w:iCs/>
        </w:rPr>
        <w:t>jealousy of God in the OT is that of the husband of Israel and the anger is that of a husband who has been deserted</w:t>
      </w:r>
      <w:r w:rsidR="006C1FC2">
        <w:rPr>
          <w:rFonts w:ascii="Times New Roman" w:hAnsi="Times New Roman" w:cs="Times New Roman"/>
          <w:iCs/>
        </w:rPr>
        <w:t>.  B</w:t>
      </w:r>
      <w:r w:rsidRPr="003513D1">
        <w:rPr>
          <w:rFonts w:ascii="Times New Roman" w:hAnsi="Times New Roman" w:cs="Times New Roman"/>
          <w:iCs/>
        </w:rPr>
        <w:t xml:space="preserve">ut in the NT we have a different relationship under a new covenant. </w:t>
      </w:r>
      <w:r w:rsidR="006C1FC2">
        <w:rPr>
          <w:rFonts w:ascii="Times New Roman" w:hAnsi="Times New Roman" w:cs="Times New Roman"/>
          <w:iCs/>
        </w:rPr>
        <w:t xml:space="preserve"> </w:t>
      </w:r>
      <w:r w:rsidRPr="003513D1">
        <w:rPr>
          <w:rFonts w:ascii="Times New Roman" w:hAnsi="Times New Roman" w:cs="Times New Roman"/>
          <w:iCs/>
        </w:rPr>
        <w:t xml:space="preserve">God’s jealousy can be provoked but to the groaning intercession of the Holy Spirit and also </w:t>
      </w:r>
      <w:r w:rsidR="006C1FC2">
        <w:rPr>
          <w:rFonts w:ascii="Times New Roman" w:hAnsi="Times New Roman" w:cs="Times New Roman"/>
          <w:iCs/>
        </w:rPr>
        <w:t xml:space="preserve">to </w:t>
      </w:r>
      <w:r w:rsidRPr="003513D1">
        <w:rPr>
          <w:rFonts w:ascii="Times New Roman" w:hAnsi="Times New Roman" w:cs="Times New Roman"/>
          <w:iCs/>
        </w:rPr>
        <w:t>the intercession of the One who died for us (Rom</w:t>
      </w:r>
      <w:r w:rsidR="006C1FC2">
        <w:rPr>
          <w:rFonts w:ascii="Times New Roman" w:hAnsi="Times New Roman" w:cs="Times New Roman"/>
          <w:iCs/>
        </w:rPr>
        <w:t xml:space="preserve"> </w:t>
      </w:r>
      <w:r w:rsidRPr="003513D1">
        <w:rPr>
          <w:rFonts w:ascii="Times New Roman" w:hAnsi="Times New Roman" w:cs="Times New Roman"/>
          <w:iCs/>
        </w:rPr>
        <w:t xml:space="preserve">8:23ff)  </w:t>
      </w:r>
      <w:r w:rsidRPr="003513D1">
        <w:rPr>
          <w:rFonts w:ascii="Times New Roman" w:hAnsi="Times New Roman" w:cs="Times New Roman"/>
        </w:rPr>
        <w:t xml:space="preserve"> </w:t>
      </w:r>
    </w:p>
    <w:p w:rsidR="006C1FC2" w:rsidRDefault="006C1FC2" w:rsidP="006C1FC2">
      <w:pPr>
        <w:widowControl w:val="0"/>
        <w:autoSpaceDE w:val="0"/>
        <w:autoSpaceDN w:val="0"/>
        <w:adjustRightInd w:val="0"/>
        <w:rPr>
          <w:rFonts w:ascii="Times New Roman" w:hAnsi="Times New Roman" w:cs="Times New Roman"/>
          <w:iCs/>
        </w:rPr>
      </w:pPr>
      <w:r>
        <w:rPr>
          <w:rFonts w:ascii="Times New Roman" w:hAnsi="Times New Roman" w:cs="Times New Roman"/>
          <w:b/>
          <w:iCs/>
        </w:rPr>
        <w:t xml:space="preserve">VERSE 22 (cont.) – </w:t>
      </w:r>
      <w:r w:rsidR="00C21927" w:rsidRPr="006C1FC2">
        <w:rPr>
          <w:rFonts w:ascii="Times New Roman" w:hAnsi="Times New Roman" w:cs="Times New Roman"/>
          <w:i/>
          <w:iCs/>
        </w:rPr>
        <w:t>Are we stronger than God?</w:t>
      </w:r>
    </w:p>
    <w:p w:rsidR="006C1FC2" w:rsidRDefault="00C21927" w:rsidP="006C1FC2">
      <w:pPr>
        <w:widowControl w:val="0"/>
        <w:autoSpaceDE w:val="0"/>
        <w:autoSpaceDN w:val="0"/>
        <w:adjustRightInd w:val="0"/>
        <w:rPr>
          <w:rFonts w:ascii="Times New Roman" w:hAnsi="Times New Roman" w:cs="Times New Roman"/>
        </w:rPr>
      </w:pPr>
      <w:r w:rsidRPr="003513D1">
        <w:rPr>
          <w:rFonts w:ascii="Times New Roman" w:hAnsi="Times New Roman" w:cs="Times New Roman"/>
        </w:rPr>
        <w:t>Paul does not spell out his answers to this question and the previous one. What is the exact strength on our side</w:t>
      </w:r>
      <w:r w:rsidR="006C1FC2">
        <w:rPr>
          <w:rFonts w:ascii="Times New Roman" w:hAnsi="Times New Roman" w:cs="Times New Roman"/>
        </w:rPr>
        <w:t xml:space="preserve"> </w:t>
      </w:r>
      <w:r w:rsidRPr="003513D1">
        <w:rPr>
          <w:rFonts w:ascii="Times New Roman" w:hAnsi="Times New Roman" w:cs="Times New Roman"/>
        </w:rPr>
        <w:t>that allows us to compare it with God’ strength</w:t>
      </w:r>
      <w:r w:rsidR="006C1FC2">
        <w:rPr>
          <w:rFonts w:ascii="Times New Roman" w:hAnsi="Times New Roman" w:cs="Times New Roman"/>
        </w:rPr>
        <w:t xml:space="preserve">? </w:t>
      </w:r>
      <w:r w:rsidRPr="003513D1">
        <w:rPr>
          <w:rFonts w:ascii="Times New Roman" w:hAnsi="Times New Roman" w:cs="Times New Roman"/>
        </w:rPr>
        <w:t xml:space="preserve"> The reference here is to those who are “strong” and have wisdom and who “possess knowledge” in the church of Corinth who care not about the “weak.”</w:t>
      </w:r>
    </w:p>
    <w:p w:rsidR="00C21927" w:rsidRPr="003513D1" w:rsidRDefault="00C21927" w:rsidP="006C1FC2">
      <w:pPr>
        <w:widowControl w:val="0"/>
        <w:autoSpaceDE w:val="0"/>
        <w:autoSpaceDN w:val="0"/>
        <w:adjustRightInd w:val="0"/>
        <w:rPr>
          <w:rFonts w:ascii="Times New Roman" w:hAnsi="Times New Roman" w:cs="Times New Roman"/>
        </w:rPr>
      </w:pPr>
      <w:r w:rsidRPr="003513D1">
        <w:rPr>
          <w:rFonts w:ascii="Times New Roman" w:hAnsi="Times New Roman" w:cs="Times New Roman"/>
        </w:rPr>
        <w:t xml:space="preserve"> </w:t>
      </w:r>
    </w:p>
    <w:p w:rsidR="00C21927" w:rsidRPr="003513D1" w:rsidRDefault="00C21927" w:rsidP="00C21927">
      <w:pPr>
        <w:widowControl w:val="0"/>
        <w:autoSpaceDE w:val="0"/>
        <w:autoSpaceDN w:val="0"/>
        <w:adjustRightInd w:val="0"/>
        <w:spacing w:after="240"/>
        <w:rPr>
          <w:rFonts w:ascii="Times New Roman" w:hAnsi="Times New Roman" w:cs="Times New Roman"/>
        </w:rPr>
      </w:pPr>
      <w:r w:rsidRPr="003513D1">
        <w:rPr>
          <w:rFonts w:ascii="Times New Roman" w:hAnsi="Times New Roman" w:cs="Times New Roman"/>
        </w:rPr>
        <w:t>But even so there is a line in the Old books that warns us not to dispute with God as in the book of Ecclesiastic</w:t>
      </w:r>
      <w:r w:rsidR="006C1FC2">
        <w:rPr>
          <w:rFonts w:ascii="Times New Roman" w:hAnsi="Times New Roman" w:cs="Times New Roman"/>
        </w:rPr>
        <w:t>u</w:t>
      </w:r>
      <w:r w:rsidRPr="003513D1">
        <w:rPr>
          <w:rFonts w:ascii="Times New Roman" w:hAnsi="Times New Roman" w:cs="Times New Roman"/>
        </w:rPr>
        <w:t>s</w:t>
      </w:r>
      <w:r w:rsidR="006C1FC2">
        <w:rPr>
          <w:rFonts w:ascii="Times New Roman" w:hAnsi="Times New Roman" w:cs="Times New Roman"/>
        </w:rPr>
        <w:t xml:space="preserve"> (LXX)</w:t>
      </w:r>
      <w:r w:rsidRPr="003513D1">
        <w:rPr>
          <w:rFonts w:ascii="Times New Roman" w:hAnsi="Times New Roman" w:cs="Times New Roman"/>
        </w:rPr>
        <w:t xml:space="preserve"> “</w:t>
      </w:r>
      <w:r w:rsidRPr="006C1FC2">
        <w:rPr>
          <w:rFonts w:ascii="Times New Roman" w:hAnsi="Times New Roman" w:cs="Times New Roman"/>
          <w:i/>
        </w:rPr>
        <w:t>It is known what a human being is, and that he cannot dispute with one stronger than he</w:t>
      </w:r>
      <w:r w:rsidRPr="003513D1">
        <w:rPr>
          <w:rFonts w:ascii="Times New Roman" w:hAnsi="Times New Roman" w:cs="Times New Roman"/>
        </w:rPr>
        <w:t xml:space="preserve">” (6:19; or even Job 9:32; 37:23; Isa 45:9).  </w:t>
      </w:r>
    </w:p>
    <w:p w:rsidR="00C21927" w:rsidRPr="003513D1" w:rsidRDefault="00C21927" w:rsidP="00C21927">
      <w:pPr>
        <w:rPr>
          <w:rFonts w:ascii="Times New Roman" w:hAnsi="Times New Roman" w:cs="Times New Roman"/>
        </w:rPr>
      </w:pPr>
    </w:p>
    <w:p w:rsidR="00C21927" w:rsidRPr="003513D1" w:rsidRDefault="00C21927" w:rsidP="00C21927">
      <w:pPr>
        <w:rPr>
          <w:rFonts w:ascii="Times New Roman" w:hAnsi="Times New Roman" w:cs="Times New Roman"/>
        </w:rPr>
      </w:pPr>
    </w:p>
    <w:p w:rsidR="00AD7B81" w:rsidRDefault="00AD7B81">
      <w:pPr>
        <w:rPr>
          <w:rFonts w:ascii="Times New Roman" w:hAnsi="Times New Roman" w:cs="Times New Roman"/>
        </w:rPr>
      </w:pPr>
      <w:r>
        <w:rPr>
          <w:rFonts w:ascii="Times New Roman" w:hAnsi="Times New Roman" w:cs="Times New Roman"/>
        </w:rPr>
        <w:br w:type="page"/>
      </w:r>
    </w:p>
    <w:p w:rsidR="007A630D" w:rsidRDefault="00AD7B81">
      <w:pPr>
        <w:rPr>
          <w:rFonts w:ascii="Times New Roman" w:hAnsi="Times New Roman" w:cs="Times New Roman"/>
          <w:b/>
          <w:i/>
        </w:rPr>
      </w:pPr>
      <w:r>
        <w:rPr>
          <w:rFonts w:ascii="Times New Roman" w:hAnsi="Times New Roman" w:cs="Times New Roman"/>
          <w:b/>
          <w:i/>
        </w:rPr>
        <w:lastRenderedPageBreak/>
        <w:t>Pope’s Notes</w:t>
      </w:r>
    </w:p>
    <w:p w:rsidR="00AD7B81" w:rsidRDefault="00AD7B81"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Pr="008374CF" w:rsidRDefault="008374CF" w:rsidP="008374CF">
      <w:pPr>
        <w:rPr>
          <w:rFonts w:ascii="Arial" w:hAnsi="Arial" w:cs="Arial"/>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Default="008374CF" w:rsidP="008374CF">
      <w:pPr>
        <w:rPr>
          <w:rFonts w:ascii="Arial" w:hAnsi="Arial" w:cs="Arial"/>
          <w:b/>
          <w:i/>
        </w:rPr>
      </w:pPr>
    </w:p>
    <w:p w:rsidR="008374CF" w:rsidRPr="008374CF" w:rsidRDefault="008374CF" w:rsidP="008374CF">
      <w:pPr>
        <w:pBdr>
          <w:bottom w:val="single" w:sz="4" w:space="1" w:color="auto"/>
        </w:pBdr>
        <w:rPr>
          <w:rFonts w:ascii="Arial" w:hAnsi="Arial" w:cs="Arial"/>
        </w:rPr>
      </w:pPr>
      <w:r w:rsidRPr="008374CF">
        <w:rPr>
          <w:rFonts w:ascii="Arial" w:hAnsi="Arial" w:cs="Arial"/>
          <w:b/>
        </w:rPr>
        <w:t>Class Contacts</w:t>
      </w:r>
    </w:p>
    <w:p w:rsidR="008374CF" w:rsidRPr="008374CF" w:rsidRDefault="008374CF" w:rsidP="008374CF">
      <w:pPr>
        <w:rPr>
          <w:rFonts w:ascii="Arial" w:hAnsi="Arial" w:cs="Arial"/>
        </w:rPr>
      </w:pPr>
      <w:r w:rsidRPr="008374CF">
        <w:rPr>
          <w:rFonts w:ascii="Arial" w:hAnsi="Arial" w:cs="Arial"/>
        </w:rPr>
        <w:t>George &amp; May Bebawi</w:t>
      </w:r>
      <w:r w:rsidRPr="008374CF">
        <w:rPr>
          <w:rFonts w:ascii="Arial" w:hAnsi="Arial" w:cs="Arial"/>
        </w:rPr>
        <w:tab/>
      </w:r>
      <w:r w:rsidRPr="008374CF">
        <w:rPr>
          <w:rFonts w:ascii="Arial" w:hAnsi="Arial" w:cs="Arial"/>
        </w:rPr>
        <w:tab/>
      </w:r>
      <w:r w:rsidRPr="008374CF">
        <w:rPr>
          <w:rFonts w:ascii="Arial" w:hAnsi="Arial" w:cs="Arial"/>
        </w:rPr>
        <w:tab/>
        <w:t xml:space="preserve">Bob &amp; Pam Walters </w:t>
      </w:r>
    </w:p>
    <w:p w:rsidR="008374CF" w:rsidRPr="008374CF" w:rsidRDefault="008374CF" w:rsidP="008374CF">
      <w:pPr>
        <w:rPr>
          <w:rFonts w:ascii="Arial" w:hAnsi="Arial" w:cs="Arial"/>
        </w:rPr>
      </w:pPr>
      <w:r w:rsidRPr="008374CF">
        <w:rPr>
          <w:rFonts w:ascii="Arial" w:hAnsi="Arial" w:cs="Arial"/>
        </w:rPr>
        <w:t>403 Shoemaker Dr.</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7831 A Somerset Bay</w:t>
      </w:r>
    </w:p>
    <w:p w:rsidR="008374CF" w:rsidRPr="008374CF" w:rsidRDefault="008374CF" w:rsidP="008374CF">
      <w:pPr>
        <w:rPr>
          <w:rFonts w:ascii="Arial" w:hAnsi="Arial" w:cs="Arial"/>
        </w:rPr>
      </w:pPr>
      <w:r w:rsidRPr="008374CF">
        <w:rPr>
          <w:rFonts w:ascii="Arial" w:hAnsi="Arial" w:cs="Arial"/>
        </w:rPr>
        <w:t>Carmel, IN 46032</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Indianapolis, IN 46240</w:t>
      </w:r>
    </w:p>
    <w:p w:rsidR="008374CF" w:rsidRPr="008374CF" w:rsidRDefault="008374CF" w:rsidP="008374CF">
      <w:pPr>
        <w:rPr>
          <w:rFonts w:ascii="Arial" w:hAnsi="Arial" w:cs="Arial"/>
        </w:rPr>
      </w:pPr>
      <w:r w:rsidRPr="008374CF">
        <w:rPr>
          <w:rFonts w:ascii="Arial" w:hAnsi="Arial" w:cs="Arial"/>
        </w:rPr>
        <w:t>317-818-1487</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317-694-4141 / 317-727-7917</w:t>
      </w:r>
    </w:p>
    <w:p w:rsidR="008374CF" w:rsidRPr="008374CF" w:rsidRDefault="008374CF" w:rsidP="008374CF">
      <w:pPr>
        <w:rPr>
          <w:rFonts w:ascii="Arial" w:hAnsi="Arial" w:cs="Arial"/>
          <w:sz w:val="20"/>
          <w:szCs w:val="20"/>
        </w:rPr>
      </w:pPr>
      <w:r w:rsidRPr="008374CF">
        <w:rPr>
          <w:rFonts w:ascii="Arial" w:hAnsi="Arial" w:cs="Arial"/>
        </w:rPr>
        <w:t>No email for George</w:t>
      </w:r>
      <w:r w:rsidRPr="008374CF">
        <w:rPr>
          <w:rFonts w:ascii="Arial" w:hAnsi="Arial" w:cs="Arial"/>
        </w:rPr>
        <w:tab/>
      </w:r>
      <w:r w:rsidRPr="008374CF">
        <w:rPr>
          <w:rFonts w:ascii="Arial" w:hAnsi="Arial" w:cs="Arial"/>
        </w:rPr>
        <w:tab/>
      </w:r>
      <w:r w:rsidRPr="008374CF">
        <w:rPr>
          <w:rFonts w:ascii="Arial" w:hAnsi="Arial" w:cs="Arial"/>
        </w:rPr>
        <w:tab/>
      </w:r>
      <w:hyperlink r:id="rId14" w:history="1">
        <w:r w:rsidRPr="008374CF">
          <w:rPr>
            <w:rStyle w:val="Hyperlink"/>
            <w:rFonts w:ascii="Arial" w:hAnsi="Arial" w:cs="Arial"/>
            <w:sz w:val="20"/>
            <w:szCs w:val="20"/>
          </w:rPr>
          <w:t>rlwcom@aol.com</w:t>
        </w:r>
      </w:hyperlink>
      <w:r w:rsidRPr="008374CF">
        <w:rPr>
          <w:rFonts w:ascii="Arial" w:hAnsi="Arial" w:cs="Arial"/>
          <w:sz w:val="20"/>
          <w:szCs w:val="20"/>
        </w:rPr>
        <w:t xml:space="preserve"> / </w:t>
      </w:r>
      <w:hyperlink r:id="rId15" w:history="1">
        <w:r w:rsidRPr="008374CF">
          <w:rPr>
            <w:rStyle w:val="Hyperlink"/>
            <w:rFonts w:ascii="Arial" w:hAnsi="Arial" w:cs="Arial"/>
            <w:sz w:val="20"/>
            <w:szCs w:val="20"/>
          </w:rPr>
          <w:t>nana.10554@yahoo.com</w:t>
        </w:r>
      </w:hyperlink>
    </w:p>
    <w:p w:rsidR="00AD7B81" w:rsidRDefault="00AD7B81">
      <w:pPr>
        <w:rPr>
          <w:rFonts w:ascii="Times New Roman" w:hAnsi="Times New Roman" w:cs="Times New Roman"/>
          <w:b/>
          <w:i/>
        </w:rPr>
      </w:pPr>
    </w:p>
    <w:sectPr w:rsidR="00AD7B81" w:rsidSect="000646EB">
      <w:headerReference w:type="default" r:id="rId16"/>
      <w:footerReference w:type="even" r:id="rId17"/>
      <w:footerReference w:type="defaul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1B" w:rsidRDefault="001E6E1B">
      <w:r>
        <w:separator/>
      </w:r>
    </w:p>
  </w:endnote>
  <w:endnote w:type="continuationSeparator" w:id="0">
    <w:p w:rsidR="001E6E1B" w:rsidRDefault="001E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E8" w:rsidRDefault="00C21927" w:rsidP="00064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1E8" w:rsidRDefault="007946A0" w:rsidP="000646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39" w:rsidRDefault="00CE4239" w:rsidP="00CE4239">
    <w:pPr>
      <w:pStyle w:val="Footer"/>
      <w:ind w:right="360"/>
      <w:jc w:val="center"/>
    </w:pPr>
    <w:r w:rsidRPr="00CA16D0">
      <w:rPr>
        <w:rFonts w:ascii="Times New Roman" w:hAnsi="Times New Roman" w:cs="Times New Roman"/>
        <w:i/>
        <w:iCs/>
      </w:rPr>
      <w:t>East 91</w:t>
    </w:r>
    <w:r w:rsidRPr="00CA16D0">
      <w:rPr>
        <w:rFonts w:ascii="Times New Roman" w:hAnsi="Times New Roman" w:cs="Times New Roman"/>
        <w:i/>
        <w:iCs/>
        <w:vertAlign w:val="superscript"/>
      </w:rPr>
      <w:t>st</w:t>
    </w:r>
    <w:r w:rsidRPr="00CA16D0">
      <w:rPr>
        <w:rFonts w:ascii="Times New Roman" w:hAnsi="Times New Roman" w:cs="Times New Roman"/>
        <w:i/>
        <w:iCs/>
      </w:rPr>
      <w:t xml:space="preserve"> Street Christian Church / Indianapolis / 317-849-1261 / www.east91st.org</w:t>
    </w:r>
  </w:p>
  <w:p w:rsidR="009D51E8" w:rsidRDefault="007946A0" w:rsidP="000646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1B" w:rsidRDefault="001E6E1B">
      <w:r>
        <w:separator/>
      </w:r>
    </w:p>
  </w:footnote>
  <w:footnote w:type="continuationSeparator" w:id="0">
    <w:p w:rsidR="001E6E1B" w:rsidRDefault="001E6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F4" w:rsidRPr="006863B3" w:rsidRDefault="00CF7DF4" w:rsidP="00CF7DF4">
    <w:pPr>
      <w:pStyle w:val="Header"/>
      <w:tabs>
        <w:tab w:val="left" w:pos="720"/>
        <w:tab w:val="right" w:pos="8640"/>
      </w:tabs>
      <w:jc w:val="right"/>
      <w:rPr>
        <w:rFonts w:ascii="Arial" w:hAnsi="Arial" w:cs="Arial"/>
      </w:rPr>
    </w:pPr>
    <w:r w:rsidRPr="006863B3">
      <w:rPr>
        <w:rFonts w:ascii="Arial" w:hAnsi="Arial" w:cs="Arial"/>
        <w:i/>
        <w:iCs/>
      </w:rPr>
      <w:t>Wednesday @ E 91 /</w:t>
    </w:r>
    <w:r>
      <w:rPr>
        <w:rFonts w:ascii="Arial" w:hAnsi="Arial" w:cs="Arial"/>
        <w:i/>
        <w:iCs/>
      </w:rPr>
      <w:t xml:space="preserve"> Dr. George Bebawi / October 2</w:t>
    </w:r>
    <w:r w:rsidRPr="006863B3">
      <w:rPr>
        <w:rFonts w:ascii="Arial" w:hAnsi="Arial" w:cs="Arial"/>
        <w:i/>
        <w:iCs/>
      </w:rPr>
      <w:t xml:space="preserve">, 2013 / Page </w:t>
    </w:r>
    <w:r w:rsidRPr="006863B3">
      <w:rPr>
        <w:rStyle w:val="PageNumber"/>
        <w:rFonts w:ascii="Arial" w:hAnsi="Arial" w:cs="Arial"/>
        <w:i/>
      </w:rPr>
      <w:fldChar w:fldCharType="begin"/>
    </w:r>
    <w:r w:rsidRPr="006863B3">
      <w:rPr>
        <w:rStyle w:val="PageNumber"/>
        <w:rFonts w:ascii="Arial" w:hAnsi="Arial" w:cs="Arial"/>
        <w:i/>
      </w:rPr>
      <w:instrText xml:space="preserve"> PAGE </w:instrText>
    </w:r>
    <w:r w:rsidRPr="006863B3">
      <w:rPr>
        <w:rStyle w:val="PageNumber"/>
        <w:rFonts w:ascii="Arial" w:hAnsi="Arial" w:cs="Arial"/>
        <w:i/>
      </w:rPr>
      <w:fldChar w:fldCharType="separate"/>
    </w:r>
    <w:r w:rsidR="007946A0">
      <w:rPr>
        <w:rStyle w:val="PageNumber"/>
        <w:rFonts w:ascii="Arial" w:hAnsi="Arial" w:cs="Arial"/>
        <w:i/>
        <w:noProof/>
      </w:rPr>
      <w:t>2</w:t>
    </w:r>
    <w:r w:rsidRPr="006863B3">
      <w:rPr>
        <w:rStyle w:val="PageNumber"/>
        <w:rFonts w:ascii="Arial" w:hAnsi="Arial" w:cs="Arial"/>
        <w:i/>
      </w:rPr>
      <w:fldChar w:fldCharType="end"/>
    </w:r>
    <w:r w:rsidRPr="006863B3">
      <w:rPr>
        <w:rStyle w:val="PageNumber"/>
        <w:rFonts w:ascii="Arial" w:hAnsi="Arial" w:cs="Arial"/>
        <w:i/>
      </w:rPr>
      <w:t xml:space="preserve"> of </w:t>
    </w:r>
    <w:r w:rsidRPr="006863B3">
      <w:rPr>
        <w:rStyle w:val="PageNumber"/>
        <w:rFonts w:ascii="Arial" w:hAnsi="Arial" w:cs="Arial"/>
        <w:i/>
      </w:rPr>
      <w:fldChar w:fldCharType="begin"/>
    </w:r>
    <w:r w:rsidRPr="006863B3">
      <w:rPr>
        <w:rStyle w:val="PageNumber"/>
        <w:rFonts w:ascii="Arial" w:hAnsi="Arial" w:cs="Arial"/>
        <w:i/>
      </w:rPr>
      <w:instrText xml:space="preserve"> NUMPAGES </w:instrText>
    </w:r>
    <w:r w:rsidRPr="006863B3">
      <w:rPr>
        <w:rStyle w:val="PageNumber"/>
        <w:rFonts w:ascii="Arial" w:hAnsi="Arial" w:cs="Arial"/>
        <w:i/>
      </w:rPr>
      <w:fldChar w:fldCharType="separate"/>
    </w:r>
    <w:r w:rsidR="007946A0">
      <w:rPr>
        <w:rStyle w:val="PageNumber"/>
        <w:rFonts w:ascii="Arial" w:hAnsi="Arial" w:cs="Arial"/>
        <w:i/>
        <w:noProof/>
      </w:rPr>
      <w:t>8</w:t>
    </w:r>
    <w:r w:rsidRPr="006863B3">
      <w:rPr>
        <w:rStyle w:val="PageNumber"/>
        <w:rFonts w:ascii="Arial" w:hAnsi="Arial" w:cs="Arial"/>
        <w:i/>
      </w:rPr>
      <w:fldChar w:fldCharType="end"/>
    </w:r>
  </w:p>
  <w:p w:rsidR="00CF7DF4" w:rsidRDefault="00CF7DF4" w:rsidP="00CF7DF4">
    <w:pPr>
      <w:pStyle w:val="Header"/>
    </w:pPr>
  </w:p>
  <w:p w:rsidR="00CF7DF4" w:rsidRDefault="00CF7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0CEF"/>
    <w:multiLevelType w:val="hybridMultilevel"/>
    <w:tmpl w:val="0A0E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D7D19"/>
    <w:multiLevelType w:val="hybridMultilevel"/>
    <w:tmpl w:val="59E6448A"/>
    <w:lvl w:ilvl="0" w:tplc="B0A2D88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73E19"/>
    <w:multiLevelType w:val="hybridMultilevel"/>
    <w:tmpl w:val="8B12C686"/>
    <w:lvl w:ilvl="0" w:tplc="44909376">
      <w:start w:val="1"/>
      <w:numFmt w:val="upperLetter"/>
      <w:lvlText w:val="%1."/>
      <w:lvlJc w:val="left"/>
      <w:pPr>
        <w:ind w:left="250" w:hanging="420"/>
      </w:pPr>
      <w:rPr>
        <w:rFonts w:hint="default"/>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3">
    <w:nsid w:val="3BA028D6"/>
    <w:multiLevelType w:val="hybridMultilevel"/>
    <w:tmpl w:val="21BA4396"/>
    <w:lvl w:ilvl="0" w:tplc="2DF2F268">
      <w:start w:val="1"/>
      <w:numFmt w:val="upp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8B0E4C"/>
    <w:multiLevelType w:val="hybridMultilevel"/>
    <w:tmpl w:val="BF583FA6"/>
    <w:lvl w:ilvl="0" w:tplc="F0C68FDE">
      <w:start w:val="1"/>
      <w:numFmt w:val="decimal"/>
      <w:lvlText w:val="%1."/>
      <w:lvlJc w:val="left"/>
      <w:pPr>
        <w:ind w:left="-170" w:hanging="360"/>
      </w:pPr>
      <w:rPr>
        <w:rFonts w:hint="default"/>
      </w:rPr>
    </w:lvl>
    <w:lvl w:ilvl="1" w:tplc="04090019" w:tentative="1">
      <w:start w:val="1"/>
      <w:numFmt w:val="lowerLetter"/>
      <w:lvlText w:val="%2."/>
      <w:lvlJc w:val="left"/>
      <w:pPr>
        <w:ind w:left="550" w:hanging="360"/>
      </w:pPr>
    </w:lvl>
    <w:lvl w:ilvl="2" w:tplc="0409001B" w:tentative="1">
      <w:start w:val="1"/>
      <w:numFmt w:val="lowerRoman"/>
      <w:lvlText w:val="%3."/>
      <w:lvlJc w:val="right"/>
      <w:pPr>
        <w:ind w:left="1270" w:hanging="180"/>
      </w:pPr>
    </w:lvl>
    <w:lvl w:ilvl="3" w:tplc="0409000F" w:tentative="1">
      <w:start w:val="1"/>
      <w:numFmt w:val="decimal"/>
      <w:lvlText w:val="%4."/>
      <w:lvlJc w:val="left"/>
      <w:pPr>
        <w:ind w:left="1990" w:hanging="360"/>
      </w:pPr>
    </w:lvl>
    <w:lvl w:ilvl="4" w:tplc="04090019" w:tentative="1">
      <w:start w:val="1"/>
      <w:numFmt w:val="lowerLetter"/>
      <w:lvlText w:val="%5."/>
      <w:lvlJc w:val="left"/>
      <w:pPr>
        <w:ind w:left="2710" w:hanging="360"/>
      </w:pPr>
    </w:lvl>
    <w:lvl w:ilvl="5" w:tplc="0409001B" w:tentative="1">
      <w:start w:val="1"/>
      <w:numFmt w:val="lowerRoman"/>
      <w:lvlText w:val="%6."/>
      <w:lvlJc w:val="right"/>
      <w:pPr>
        <w:ind w:left="3430" w:hanging="180"/>
      </w:pPr>
    </w:lvl>
    <w:lvl w:ilvl="6" w:tplc="0409000F" w:tentative="1">
      <w:start w:val="1"/>
      <w:numFmt w:val="decimal"/>
      <w:lvlText w:val="%7."/>
      <w:lvlJc w:val="left"/>
      <w:pPr>
        <w:ind w:left="4150" w:hanging="360"/>
      </w:pPr>
    </w:lvl>
    <w:lvl w:ilvl="7" w:tplc="04090019" w:tentative="1">
      <w:start w:val="1"/>
      <w:numFmt w:val="lowerLetter"/>
      <w:lvlText w:val="%8."/>
      <w:lvlJc w:val="left"/>
      <w:pPr>
        <w:ind w:left="4870" w:hanging="360"/>
      </w:pPr>
    </w:lvl>
    <w:lvl w:ilvl="8" w:tplc="0409001B" w:tentative="1">
      <w:start w:val="1"/>
      <w:numFmt w:val="lowerRoman"/>
      <w:lvlText w:val="%9."/>
      <w:lvlJc w:val="right"/>
      <w:pPr>
        <w:ind w:left="559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27"/>
    <w:rsid w:val="00081116"/>
    <w:rsid w:val="001E6E1B"/>
    <w:rsid w:val="00271439"/>
    <w:rsid w:val="0027169B"/>
    <w:rsid w:val="003513D1"/>
    <w:rsid w:val="00563D2E"/>
    <w:rsid w:val="005705EB"/>
    <w:rsid w:val="005C0DA7"/>
    <w:rsid w:val="006676DF"/>
    <w:rsid w:val="00673A13"/>
    <w:rsid w:val="006C1FC2"/>
    <w:rsid w:val="007946A0"/>
    <w:rsid w:val="007A630D"/>
    <w:rsid w:val="00807CF6"/>
    <w:rsid w:val="008374CF"/>
    <w:rsid w:val="008F70DD"/>
    <w:rsid w:val="00913964"/>
    <w:rsid w:val="009E4EFC"/>
    <w:rsid w:val="00AD2BF2"/>
    <w:rsid w:val="00AD7B81"/>
    <w:rsid w:val="00C21927"/>
    <w:rsid w:val="00C63E81"/>
    <w:rsid w:val="00CB22D2"/>
    <w:rsid w:val="00CB60E2"/>
    <w:rsid w:val="00CE4239"/>
    <w:rsid w:val="00CF7DF4"/>
    <w:rsid w:val="00D8231D"/>
    <w:rsid w:val="00FB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1927"/>
    <w:pPr>
      <w:tabs>
        <w:tab w:val="center" w:pos="4320"/>
        <w:tab w:val="right" w:pos="8640"/>
      </w:tabs>
    </w:pPr>
  </w:style>
  <w:style w:type="character" w:customStyle="1" w:styleId="FooterChar">
    <w:name w:val="Footer Char"/>
    <w:basedOn w:val="DefaultParagraphFont"/>
    <w:link w:val="Footer"/>
    <w:uiPriority w:val="99"/>
    <w:rsid w:val="00C21927"/>
  </w:style>
  <w:style w:type="character" w:styleId="PageNumber">
    <w:name w:val="page number"/>
    <w:basedOn w:val="DefaultParagraphFont"/>
    <w:uiPriority w:val="99"/>
    <w:unhideWhenUsed/>
    <w:rsid w:val="00C21927"/>
  </w:style>
  <w:style w:type="paragraph" w:styleId="ListParagraph">
    <w:name w:val="List Paragraph"/>
    <w:basedOn w:val="Normal"/>
    <w:uiPriority w:val="34"/>
    <w:qFormat/>
    <w:rsid w:val="00C21927"/>
    <w:pPr>
      <w:ind w:left="720"/>
      <w:contextualSpacing/>
    </w:pPr>
  </w:style>
  <w:style w:type="paragraph" w:styleId="BalloonText">
    <w:name w:val="Balloon Text"/>
    <w:basedOn w:val="Normal"/>
    <w:link w:val="BalloonTextChar"/>
    <w:uiPriority w:val="99"/>
    <w:semiHidden/>
    <w:unhideWhenUsed/>
    <w:rsid w:val="00C21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927"/>
    <w:rPr>
      <w:rFonts w:ascii="Lucida Grande" w:hAnsi="Lucida Grande" w:cs="Lucida Grande"/>
      <w:sz w:val="18"/>
      <w:szCs w:val="18"/>
    </w:rPr>
  </w:style>
  <w:style w:type="paragraph" w:styleId="Header">
    <w:name w:val="header"/>
    <w:basedOn w:val="Normal"/>
    <w:link w:val="HeaderChar"/>
    <w:uiPriority w:val="99"/>
    <w:unhideWhenUsed/>
    <w:rsid w:val="00CF7DF4"/>
    <w:pPr>
      <w:tabs>
        <w:tab w:val="center" w:pos="4680"/>
        <w:tab w:val="right" w:pos="9360"/>
      </w:tabs>
    </w:pPr>
  </w:style>
  <w:style w:type="character" w:customStyle="1" w:styleId="HeaderChar">
    <w:name w:val="Header Char"/>
    <w:basedOn w:val="DefaultParagraphFont"/>
    <w:link w:val="Header"/>
    <w:uiPriority w:val="99"/>
    <w:rsid w:val="00CF7DF4"/>
  </w:style>
  <w:style w:type="character" w:styleId="Hyperlink">
    <w:name w:val="Hyperlink"/>
    <w:basedOn w:val="DefaultParagraphFont"/>
    <w:uiPriority w:val="99"/>
    <w:semiHidden/>
    <w:unhideWhenUsed/>
    <w:rsid w:val="00837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1927"/>
    <w:pPr>
      <w:tabs>
        <w:tab w:val="center" w:pos="4320"/>
        <w:tab w:val="right" w:pos="8640"/>
      </w:tabs>
    </w:pPr>
  </w:style>
  <w:style w:type="character" w:customStyle="1" w:styleId="FooterChar">
    <w:name w:val="Footer Char"/>
    <w:basedOn w:val="DefaultParagraphFont"/>
    <w:link w:val="Footer"/>
    <w:uiPriority w:val="99"/>
    <w:rsid w:val="00C21927"/>
  </w:style>
  <w:style w:type="character" w:styleId="PageNumber">
    <w:name w:val="page number"/>
    <w:basedOn w:val="DefaultParagraphFont"/>
    <w:uiPriority w:val="99"/>
    <w:unhideWhenUsed/>
    <w:rsid w:val="00C21927"/>
  </w:style>
  <w:style w:type="paragraph" w:styleId="ListParagraph">
    <w:name w:val="List Paragraph"/>
    <w:basedOn w:val="Normal"/>
    <w:uiPriority w:val="34"/>
    <w:qFormat/>
    <w:rsid w:val="00C21927"/>
    <w:pPr>
      <w:ind w:left="720"/>
      <w:contextualSpacing/>
    </w:pPr>
  </w:style>
  <w:style w:type="paragraph" w:styleId="BalloonText">
    <w:name w:val="Balloon Text"/>
    <w:basedOn w:val="Normal"/>
    <w:link w:val="BalloonTextChar"/>
    <w:uiPriority w:val="99"/>
    <w:semiHidden/>
    <w:unhideWhenUsed/>
    <w:rsid w:val="00C21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927"/>
    <w:rPr>
      <w:rFonts w:ascii="Lucida Grande" w:hAnsi="Lucida Grande" w:cs="Lucida Grande"/>
      <w:sz w:val="18"/>
      <w:szCs w:val="18"/>
    </w:rPr>
  </w:style>
  <w:style w:type="paragraph" w:styleId="Header">
    <w:name w:val="header"/>
    <w:basedOn w:val="Normal"/>
    <w:link w:val="HeaderChar"/>
    <w:uiPriority w:val="99"/>
    <w:unhideWhenUsed/>
    <w:rsid w:val="00CF7DF4"/>
    <w:pPr>
      <w:tabs>
        <w:tab w:val="center" w:pos="4680"/>
        <w:tab w:val="right" w:pos="9360"/>
      </w:tabs>
    </w:pPr>
  </w:style>
  <w:style w:type="character" w:customStyle="1" w:styleId="HeaderChar">
    <w:name w:val="Header Char"/>
    <w:basedOn w:val="DefaultParagraphFont"/>
    <w:link w:val="Header"/>
    <w:uiPriority w:val="99"/>
    <w:rsid w:val="00CF7DF4"/>
  </w:style>
  <w:style w:type="character" w:styleId="Hyperlink">
    <w:name w:val="Hyperlink"/>
    <w:basedOn w:val="DefaultParagraphFont"/>
    <w:uiPriority w:val="99"/>
    <w:semiHidden/>
    <w:unhideWhenUsed/>
    <w:rsid w:val="00837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Hall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irkat_Hamazon" TargetMode="External"/><Relationship Id="rId5" Type="http://schemas.openxmlformats.org/officeDocument/2006/relationships/settings" Target="settings.xml"/><Relationship Id="rId15" Type="http://schemas.openxmlformats.org/officeDocument/2006/relationships/hyperlink" Target="mailto:nana.10554@yahoo.com" TargetMode="External"/><Relationship Id="rId10" Type="http://schemas.openxmlformats.org/officeDocument/2006/relationships/hyperlink" Target="http://en.wikipedia.org/wiki/Magg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Kiddush" TargetMode="External"/><Relationship Id="rId14" Type="http://schemas.openxmlformats.org/officeDocument/2006/relationships/hyperlink" Target="mailto:rlwcom@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D489-BF80-4282-85F1-6B9DEB7F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McLinn, Kevin (ext)</cp:lastModifiedBy>
  <cp:revision>2</cp:revision>
  <cp:lastPrinted>2013-10-02T01:25:00Z</cp:lastPrinted>
  <dcterms:created xsi:type="dcterms:W3CDTF">2013-10-02T01:27:00Z</dcterms:created>
  <dcterms:modified xsi:type="dcterms:W3CDTF">2013-10-02T01:27:00Z</dcterms:modified>
</cp:coreProperties>
</file>